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7F" w:rsidRPr="005679CE" w:rsidRDefault="002A6B7F" w:rsidP="002A6B7F">
      <w:pPr>
        <w:pStyle w:val="Default"/>
      </w:pPr>
    </w:p>
    <w:p w:rsidR="002A6B7F" w:rsidRPr="005679CE" w:rsidRDefault="002A6B7F" w:rsidP="002A6B7F">
      <w:pPr>
        <w:pStyle w:val="Default"/>
      </w:pPr>
      <w:r w:rsidRPr="005679CE">
        <w:t xml:space="preserve"> </w:t>
      </w:r>
    </w:p>
    <w:p w:rsidR="005679CE" w:rsidRDefault="001C7F4B" w:rsidP="00867F18">
      <w:pPr>
        <w:pStyle w:val="Default"/>
        <w:spacing w:line="360" w:lineRule="auto"/>
        <w:jc w:val="center"/>
        <w:rPr>
          <w:b/>
        </w:rPr>
      </w:pPr>
      <w:r>
        <w:rPr>
          <w:b/>
        </w:rPr>
        <w:t>Project Work Plan 201</w:t>
      </w:r>
      <w:r w:rsidR="00CF12D1">
        <w:rPr>
          <w:b/>
        </w:rPr>
        <w:t>7</w:t>
      </w:r>
    </w:p>
    <w:p w:rsidR="002A6B7F" w:rsidRPr="005679CE" w:rsidRDefault="005679CE" w:rsidP="00867F18">
      <w:pPr>
        <w:pStyle w:val="Default"/>
        <w:spacing w:line="360" w:lineRule="auto"/>
        <w:jc w:val="center"/>
        <w:rPr>
          <w:b/>
        </w:rPr>
      </w:pPr>
      <w:r>
        <w:rPr>
          <w:b/>
        </w:rPr>
        <w:t xml:space="preserve">Columbia </w:t>
      </w:r>
      <w:r w:rsidR="00867F18" w:rsidRPr="005679CE">
        <w:rPr>
          <w:b/>
        </w:rPr>
        <w:t>River Inter-Tribal Fish Commission</w:t>
      </w:r>
    </w:p>
    <w:p w:rsidR="00867F18" w:rsidRDefault="0028532A" w:rsidP="00867F18">
      <w:pPr>
        <w:pStyle w:val="Default"/>
        <w:spacing w:line="360" w:lineRule="auto"/>
        <w:jc w:val="center"/>
        <w:rPr>
          <w:b/>
        </w:rPr>
      </w:pPr>
      <w:r>
        <w:rPr>
          <w:b/>
        </w:rPr>
        <w:t>Fish Management</w:t>
      </w:r>
    </w:p>
    <w:p w:rsidR="0028532A" w:rsidRPr="005679CE" w:rsidRDefault="0028532A" w:rsidP="00867F18">
      <w:pPr>
        <w:pStyle w:val="Default"/>
        <w:spacing w:line="360" w:lineRule="auto"/>
        <w:jc w:val="center"/>
        <w:rPr>
          <w:b/>
        </w:rPr>
      </w:pPr>
      <w:r>
        <w:rPr>
          <w:b/>
        </w:rPr>
        <w:t>Pacific Lamprey Project</w:t>
      </w: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867F18" w:rsidRPr="005679CE" w:rsidRDefault="00867F18" w:rsidP="00867F18">
      <w:pPr>
        <w:pStyle w:val="Default"/>
        <w:spacing w:line="360" w:lineRule="auto"/>
        <w:jc w:val="center"/>
        <w:rPr>
          <w:b/>
        </w:rPr>
      </w:pPr>
    </w:p>
    <w:p w:rsidR="0028532A" w:rsidRDefault="0028532A" w:rsidP="00867F18">
      <w:pPr>
        <w:pStyle w:val="Default"/>
        <w:spacing w:line="360" w:lineRule="auto"/>
        <w:jc w:val="center"/>
        <w:rPr>
          <w:b/>
        </w:rPr>
      </w:pPr>
    </w:p>
    <w:p w:rsidR="002A6B7F" w:rsidRPr="005679CE" w:rsidRDefault="002A6B7F" w:rsidP="00867F18">
      <w:pPr>
        <w:pStyle w:val="Default"/>
        <w:spacing w:line="360" w:lineRule="auto"/>
        <w:jc w:val="center"/>
        <w:rPr>
          <w:b/>
        </w:rPr>
      </w:pPr>
      <w:r w:rsidRPr="005679CE">
        <w:rPr>
          <w:b/>
        </w:rPr>
        <w:t>United States Army, Corps of Engineers, Portland District</w:t>
      </w:r>
    </w:p>
    <w:p w:rsidR="009A2E54" w:rsidRPr="009A2E54" w:rsidRDefault="009A2E54" w:rsidP="009A2E54">
      <w:pPr>
        <w:pStyle w:val="Default"/>
        <w:spacing w:line="360" w:lineRule="auto"/>
        <w:jc w:val="center"/>
        <w:rPr>
          <w:b/>
        </w:rPr>
      </w:pPr>
      <w:r w:rsidRPr="009A2E54">
        <w:rPr>
          <w:b/>
        </w:rPr>
        <w:t>The Dalles Lock and Dam</w:t>
      </w:r>
    </w:p>
    <w:p w:rsidR="009A2E54" w:rsidRPr="009A2E54" w:rsidRDefault="009A2E54" w:rsidP="009A2E54">
      <w:pPr>
        <w:pStyle w:val="Default"/>
        <w:spacing w:line="360" w:lineRule="auto"/>
        <w:jc w:val="center"/>
        <w:rPr>
          <w:b/>
        </w:rPr>
      </w:pPr>
      <w:r w:rsidRPr="009A2E54">
        <w:rPr>
          <w:b/>
        </w:rPr>
        <w:t>P. O. Box 564</w:t>
      </w:r>
    </w:p>
    <w:p w:rsidR="009A2E54" w:rsidRDefault="009A2E54" w:rsidP="009A2E54">
      <w:pPr>
        <w:pStyle w:val="Default"/>
        <w:spacing w:line="360" w:lineRule="auto"/>
        <w:jc w:val="center"/>
        <w:rPr>
          <w:b/>
        </w:rPr>
      </w:pPr>
      <w:r w:rsidRPr="009A2E54">
        <w:rPr>
          <w:b/>
        </w:rPr>
        <w:t>Cascade Locks, OR 97058</w:t>
      </w:r>
      <w:r w:rsidRPr="009A2E54">
        <w:rPr>
          <w:b/>
        </w:rPr>
        <w:t xml:space="preserve"> </w:t>
      </w:r>
    </w:p>
    <w:p w:rsidR="00867F18" w:rsidRPr="005679CE" w:rsidRDefault="00867F18" w:rsidP="00867F18">
      <w:pPr>
        <w:pStyle w:val="Default"/>
        <w:spacing w:line="360" w:lineRule="auto"/>
        <w:jc w:val="center"/>
        <w:rPr>
          <w:b/>
        </w:rPr>
      </w:pPr>
    </w:p>
    <w:p w:rsidR="00EF6614" w:rsidRDefault="008C2F73" w:rsidP="00EF6614">
      <w:pPr>
        <w:pStyle w:val="Default"/>
        <w:spacing w:line="360" w:lineRule="auto"/>
        <w:jc w:val="center"/>
        <w:rPr>
          <w:b/>
          <w:bCs/>
        </w:rPr>
      </w:pPr>
      <w:r>
        <w:rPr>
          <w:b/>
        </w:rPr>
        <w:t>May</w:t>
      </w:r>
      <w:r w:rsidR="00867F18" w:rsidRPr="005679CE">
        <w:rPr>
          <w:b/>
        </w:rPr>
        <w:t xml:space="preserve"> 201</w:t>
      </w:r>
      <w:r w:rsidR="00CF12D1">
        <w:rPr>
          <w:b/>
        </w:rPr>
        <w:t>7</w:t>
      </w:r>
    </w:p>
    <w:p w:rsidR="002A6B7F" w:rsidRPr="00EF6614" w:rsidRDefault="00867F18" w:rsidP="00EF6614">
      <w:pPr>
        <w:pStyle w:val="Default"/>
        <w:spacing w:line="360" w:lineRule="auto"/>
        <w:rPr>
          <w:b/>
          <w:bCs/>
        </w:rPr>
      </w:pPr>
      <w:r w:rsidRPr="005679CE">
        <w:rPr>
          <w:b/>
          <w:bCs/>
        </w:rPr>
        <w:lastRenderedPageBreak/>
        <w:t>Background</w:t>
      </w:r>
    </w:p>
    <w:p w:rsidR="006A0482" w:rsidRPr="005679CE" w:rsidRDefault="006A0482" w:rsidP="002A6B7F">
      <w:pPr>
        <w:pStyle w:val="Default"/>
      </w:pPr>
    </w:p>
    <w:p w:rsidR="00960EB9" w:rsidRPr="005679CE" w:rsidRDefault="00960EB9" w:rsidP="00960EB9">
      <w:pPr>
        <w:pStyle w:val="Default"/>
        <w:rPr>
          <w:bCs/>
        </w:rPr>
      </w:pPr>
      <w:r w:rsidRPr="005679CE">
        <w:rPr>
          <w:bCs/>
        </w:rPr>
        <w:t>The Columbia River Inter-Tribal Fish Commission (CRITFC), in accordance with The Tribal Pacific Lamprey Restoration Plan for the Columbia River Basin (TPLRP, CRITFC 2011), is supporting its member tribes’ efforts to restore Pacific Lamprey (Entosphenus tridentatus) to the Columbia River basin</w:t>
      </w:r>
      <w:r w:rsidR="00922654" w:rsidRPr="005679CE">
        <w:rPr>
          <w:bCs/>
        </w:rPr>
        <w:t xml:space="preserve">. </w:t>
      </w:r>
      <w:r w:rsidRPr="005679CE">
        <w:rPr>
          <w:bCs/>
        </w:rPr>
        <w:t>This ongoing project is funded by the Bonneville Power Administration and managed by the CRITFC. As part of the project we are requesting permission from the USACE for access to Bonneville, The Dalles, and John Day Dams to support adult lamprey collection by CRITFC member tribes</w:t>
      </w:r>
      <w:r w:rsidR="00922654" w:rsidRPr="005679CE">
        <w:rPr>
          <w:bCs/>
        </w:rPr>
        <w:t xml:space="preserve"> (Yakama, Umatilla, and Nez Perce Tribes).</w:t>
      </w:r>
    </w:p>
    <w:p w:rsidR="00960EB9" w:rsidRPr="005679CE" w:rsidRDefault="00960EB9" w:rsidP="00960EB9">
      <w:pPr>
        <w:pStyle w:val="Default"/>
        <w:rPr>
          <w:bCs/>
        </w:rPr>
      </w:pPr>
    </w:p>
    <w:p w:rsidR="00960EB9" w:rsidRPr="005679CE" w:rsidRDefault="00960EB9" w:rsidP="00960EB9">
      <w:pPr>
        <w:pStyle w:val="Default"/>
        <w:rPr>
          <w:bCs/>
        </w:rPr>
      </w:pPr>
      <w:r w:rsidRPr="005679CE">
        <w:rPr>
          <w:bCs/>
        </w:rPr>
        <w:t>A key component to restoring lampreys to the Columbia River basin is to collect adults for translocation to upper reaches of the basin (e.g. Umatilla, Yakima, and Snake Rivers). CRITFC requests permission to enter the USACE projects to s</w:t>
      </w:r>
      <w:r w:rsidR="00EF6614">
        <w:rPr>
          <w:bCs/>
        </w:rPr>
        <w:t xml:space="preserve">upport the collection of up to 9984 adult Pacific lampreys (2496 </w:t>
      </w:r>
      <w:r w:rsidRPr="005679CE">
        <w:rPr>
          <w:bCs/>
        </w:rPr>
        <w:t>per member tribe) among Bonneville (BON), The Dalles (TDA), and John Day dams (JDD). Collection request numbers are calculated using the</w:t>
      </w:r>
      <w:r w:rsidR="00EF6614">
        <w:rPr>
          <w:bCs/>
        </w:rPr>
        <w:t xml:space="preserve"> </w:t>
      </w:r>
      <w:r w:rsidRPr="005679CE">
        <w:rPr>
          <w:bCs/>
        </w:rPr>
        <w:t>Tribal Guidelines for Translocation contained in the TPLRP</w:t>
      </w:r>
      <w:r w:rsidR="00EF6614">
        <w:rPr>
          <w:bCs/>
        </w:rPr>
        <w:t xml:space="preserve"> (updated May 2017)</w:t>
      </w:r>
      <w:r w:rsidRPr="005679CE">
        <w:rPr>
          <w:bCs/>
        </w:rPr>
        <w:t>.</w:t>
      </w:r>
    </w:p>
    <w:p w:rsidR="00960EB9" w:rsidRPr="005679CE" w:rsidRDefault="00960EB9" w:rsidP="002A6B7F">
      <w:pPr>
        <w:pStyle w:val="Default"/>
        <w:rPr>
          <w:b/>
          <w:bCs/>
        </w:rPr>
      </w:pPr>
    </w:p>
    <w:p w:rsidR="00960EB9" w:rsidRPr="005679CE" w:rsidRDefault="00960EB9" w:rsidP="002A6B7F">
      <w:pPr>
        <w:pStyle w:val="Default"/>
        <w:rPr>
          <w:b/>
          <w:bCs/>
        </w:rPr>
      </w:pPr>
    </w:p>
    <w:p w:rsidR="002A6B7F" w:rsidRPr="005679CE" w:rsidRDefault="002A6B7F" w:rsidP="002A6B7F">
      <w:pPr>
        <w:pStyle w:val="Default"/>
      </w:pPr>
      <w:r w:rsidRPr="005679CE">
        <w:rPr>
          <w:b/>
          <w:bCs/>
        </w:rPr>
        <w:t xml:space="preserve">Objectives </w:t>
      </w:r>
    </w:p>
    <w:p w:rsidR="006A0482" w:rsidRPr="005679CE" w:rsidRDefault="006A0482" w:rsidP="002A6B7F">
      <w:pPr>
        <w:pStyle w:val="Default"/>
        <w:rPr>
          <w:b/>
          <w:bCs/>
        </w:rPr>
      </w:pPr>
    </w:p>
    <w:p w:rsidR="008C2F73" w:rsidRPr="009B2760" w:rsidRDefault="008C2F73" w:rsidP="00F616EA">
      <w:pPr>
        <w:spacing w:after="0" w:line="240" w:lineRule="auto"/>
        <w:rPr>
          <w:rFonts w:ascii="Times New Roman" w:hAnsi="Times New Roman" w:cs="Times New Roman"/>
          <w:sz w:val="24"/>
          <w:szCs w:val="24"/>
        </w:rPr>
      </w:pPr>
      <w:r w:rsidRPr="009B2760">
        <w:rPr>
          <w:rFonts w:ascii="Times New Roman" w:hAnsi="Times New Roman" w:cs="Times New Roman"/>
          <w:sz w:val="24"/>
          <w:szCs w:val="24"/>
        </w:rPr>
        <w:t>CRITFC’s role in supporting member tribe lamprey collection at USACE projects will primarily include, but not be limited to, the se</w:t>
      </w:r>
      <w:r w:rsidR="00F616EA">
        <w:rPr>
          <w:rFonts w:ascii="Times New Roman" w:hAnsi="Times New Roman" w:cs="Times New Roman"/>
          <w:sz w:val="24"/>
          <w:szCs w:val="24"/>
        </w:rPr>
        <w:t xml:space="preserve">tting and checking of lamprey </w:t>
      </w:r>
      <w:r w:rsidR="00CF12D1">
        <w:rPr>
          <w:rFonts w:ascii="Times New Roman" w:hAnsi="Times New Roman" w:cs="Times New Roman"/>
          <w:sz w:val="24"/>
          <w:szCs w:val="24"/>
        </w:rPr>
        <w:t xml:space="preserve">traps at BON, TDA, and JDD and the </w:t>
      </w:r>
      <w:r w:rsidR="00CF12D1" w:rsidRPr="009B2760">
        <w:rPr>
          <w:rFonts w:ascii="Times New Roman" w:hAnsi="Times New Roman" w:cs="Times New Roman"/>
          <w:sz w:val="24"/>
          <w:szCs w:val="24"/>
        </w:rPr>
        <w:t>mechanical trap located at the JDD South Shore fishway</w:t>
      </w:r>
      <w:r w:rsidR="00CF12D1">
        <w:rPr>
          <w:rFonts w:ascii="Times New Roman" w:hAnsi="Times New Roman" w:cs="Times New Roman"/>
          <w:sz w:val="24"/>
          <w:szCs w:val="24"/>
        </w:rPr>
        <w:t>. In addition, the CRITFC and its members aim to access to adult</w:t>
      </w:r>
      <w:r w:rsidR="00F616EA">
        <w:rPr>
          <w:rFonts w:ascii="Times New Roman" w:hAnsi="Times New Roman" w:cs="Times New Roman"/>
          <w:sz w:val="24"/>
          <w:szCs w:val="24"/>
        </w:rPr>
        <w:t xml:space="preserve">s collected at the Bonneville Washington </w:t>
      </w:r>
      <w:r w:rsidR="00CF12D1">
        <w:rPr>
          <w:rFonts w:ascii="Times New Roman" w:hAnsi="Times New Roman" w:cs="Times New Roman"/>
          <w:sz w:val="24"/>
          <w:szCs w:val="24"/>
        </w:rPr>
        <w:t xml:space="preserve">Shore Lamprey Flume </w:t>
      </w:r>
      <w:r w:rsidR="00F616EA">
        <w:rPr>
          <w:rFonts w:ascii="Times New Roman" w:hAnsi="Times New Roman" w:cs="Times New Roman"/>
          <w:sz w:val="24"/>
          <w:szCs w:val="24"/>
        </w:rPr>
        <w:t>Structure</w:t>
      </w:r>
      <w:r w:rsidR="00CF12D1">
        <w:rPr>
          <w:rFonts w:ascii="Times New Roman" w:hAnsi="Times New Roman" w:cs="Times New Roman"/>
          <w:sz w:val="24"/>
          <w:szCs w:val="24"/>
        </w:rPr>
        <w:t>, the Cascades Island</w:t>
      </w:r>
      <w:r w:rsidR="00F616EA">
        <w:rPr>
          <w:rFonts w:ascii="Times New Roman" w:hAnsi="Times New Roman" w:cs="Times New Roman"/>
          <w:sz w:val="24"/>
          <w:szCs w:val="24"/>
        </w:rPr>
        <w:t xml:space="preserve"> Lamprey Passage Structure (LPS), and </w:t>
      </w:r>
      <w:r w:rsidR="00CF12D1">
        <w:rPr>
          <w:rFonts w:ascii="Times New Roman" w:hAnsi="Times New Roman" w:cs="Times New Roman"/>
          <w:sz w:val="24"/>
          <w:szCs w:val="24"/>
        </w:rPr>
        <w:t>the JDD North Lamprey Passage Structure</w:t>
      </w:r>
      <w:r w:rsidR="00F616EA">
        <w:rPr>
          <w:rFonts w:ascii="Times New Roman" w:hAnsi="Times New Roman" w:cs="Times New Roman"/>
          <w:sz w:val="24"/>
          <w:szCs w:val="24"/>
        </w:rPr>
        <w:t xml:space="preserve">. </w:t>
      </w:r>
      <w:r w:rsidRPr="009B2760">
        <w:rPr>
          <w:rFonts w:ascii="Times New Roman" w:hAnsi="Times New Roman" w:cs="Times New Roman"/>
          <w:sz w:val="24"/>
          <w:szCs w:val="24"/>
        </w:rPr>
        <w:t>In add</w:t>
      </w:r>
      <w:r w:rsidR="00F616EA">
        <w:rPr>
          <w:rFonts w:ascii="Times New Roman" w:hAnsi="Times New Roman" w:cs="Times New Roman"/>
          <w:sz w:val="24"/>
          <w:szCs w:val="24"/>
        </w:rPr>
        <w:t xml:space="preserve">ition to trapping at BON, </w:t>
      </w:r>
      <w:r w:rsidRPr="009B2760">
        <w:rPr>
          <w:rFonts w:ascii="Times New Roman" w:hAnsi="Times New Roman" w:cs="Times New Roman"/>
          <w:sz w:val="24"/>
          <w:szCs w:val="24"/>
        </w:rPr>
        <w:t>CRITFC personnel will be responsible for safely holding trapped adult lamprey at BON until re</w:t>
      </w:r>
      <w:r w:rsidR="009B2760">
        <w:rPr>
          <w:rFonts w:ascii="Times New Roman" w:hAnsi="Times New Roman" w:cs="Times New Roman"/>
          <w:sz w:val="24"/>
          <w:szCs w:val="24"/>
        </w:rPr>
        <w:t>trieval by member tribe staff and</w:t>
      </w:r>
      <w:r w:rsidRPr="009B2760">
        <w:rPr>
          <w:rFonts w:ascii="Times New Roman" w:hAnsi="Times New Roman" w:cs="Times New Roman"/>
          <w:sz w:val="24"/>
          <w:szCs w:val="24"/>
        </w:rPr>
        <w:t xml:space="preserve"> transporting adult lamprey, collected at TDA, to JDD for transfer to member tribe staff.</w:t>
      </w:r>
    </w:p>
    <w:p w:rsidR="0028532A" w:rsidRDefault="0028532A" w:rsidP="00960EB9">
      <w:pPr>
        <w:pStyle w:val="Default"/>
        <w:rPr>
          <w:bCs/>
        </w:rPr>
      </w:pPr>
    </w:p>
    <w:p w:rsidR="0028532A" w:rsidRPr="005679CE" w:rsidRDefault="0028532A" w:rsidP="00960EB9">
      <w:pPr>
        <w:pStyle w:val="Default"/>
        <w:rPr>
          <w:bCs/>
        </w:rPr>
      </w:pPr>
      <w:r>
        <w:rPr>
          <w:bCs/>
        </w:rPr>
        <w:t>Objectives specific to Bonneville Dam are listed below.</w:t>
      </w:r>
    </w:p>
    <w:p w:rsidR="00960EB9" w:rsidRPr="005679CE" w:rsidRDefault="00960EB9" w:rsidP="00960EB9">
      <w:pPr>
        <w:pStyle w:val="Default"/>
        <w:rPr>
          <w:bCs/>
        </w:rPr>
      </w:pPr>
    </w:p>
    <w:p w:rsidR="009A2E54" w:rsidRPr="005679CE" w:rsidRDefault="009A2E54" w:rsidP="009A2E54">
      <w:pPr>
        <w:pStyle w:val="Default"/>
        <w:numPr>
          <w:ilvl w:val="0"/>
          <w:numId w:val="1"/>
        </w:numPr>
        <w:rPr>
          <w:bCs/>
        </w:rPr>
      </w:pPr>
      <w:r w:rsidRPr="005679CE">
        <w:rPr>
          <w:bCs/>
        </w:rPr>
        <w:t>Facilitate the transfer of adult l</w:t>
      </w:r>
      <w:r>
        <w:rPr>
          <w:bCs/>
        </w:rPr>
        <w:t xml:space="preserve">amprey from mechanical and lamprey </w:t>
      </w:r>
      <w:r w:rsidRPr="005679CE">
        <w:rPr>
          <w:bCs/>
        </w:rPr>
        <w:t>traps at BON, JDA, and TDA to CRITFC member tribe personnel.</w:t>
      </w:r>
    </w:p>
    <w:p w:rsidR="009A2E54" w:rsidRPr="005679CE" w:rsidRDefault="009A2E54" w:rsidP="009A2E54">
      <w:pPr>
        <w:pStyle w:val="Default"/>
        <w:numPr>
          <w:ilvl w:val="0"/>
          <w:numId w:val="1"/>
        </w:numPr>
        <w:rPr>
          <w:bCs/>
        </w:rPr>
      </w:pPr>
      <w:r w:rsidRPr="005679CE">
        <w:rPr>
          <w:bCs/>
        </w:rPr>
        <w:t>Assist the USACE, regional researchers, and the CRITFC member tribes in the collection of biological data from adult lamprey collected at USACE mainstem dams (e.g. length, girth, weig</w:t>
      </w:r>
      <w:bookmarkStart w:id="0" w:name="_GoBack"/>
      <w:bookmarkEnd w:id="0"/>
      <w:r w:rsidRPr="005679CE">
        <w:rPr>
          <w:bCs/>
        </w:rPr>
        <w:t>ht, inter-dorsal length) using previously established methods.</w:t>
      </w:r>
    </w:p>
    <w:p w:rsidR="00960EB9" w:rsidRPr="005679CE" w:rsidRDefault="00F616EA" w:rsidP="00960EB9">
      <w:pPr>
        <w:pStyle w:val="Default"/>
        <w:numPr>
          <w:ilvl w:val="0"/>
          <w:numId w:val="1"/>
        </w:numPr>
        <w:rPr>
          <w:bCs/>
        </w:rPr>
      </w:pPr>
      <w:r>
        <w:rPr>
          <w:bCs/>
        </w:rPr>
        <w:t xml:space="preserve">Set and check </w:t>
      </w:r>
      <w:r w:rsidR="00960EB9" w:rsidRPr="005679CE">
        <w:rPr>
          <w:bCs/>
        </w:rPr>
        <w:t xml:space="preserve">lamprey </w:t>
      </w:r>
      <w:r>
        <w:rPr>
          <w:bCs/>
        </w:rPr>
        <w:t>traps, LPSs, and the LFS at BON</w:t>
      </w:r>
      <w:r w:rsidR="00960EB9" w:rsidRPr="005679CE">
        <w:rPr>
          <w:bCs/>
        </w:rPr>
        <w:t xml:space="preserve">. </w:t>
      </w:r>
    </w:p>
    <w:p w:rsidR="00960EB9" w:rsidRPr="005679CE" w:rsidRDefault="00960EB9" w:rsidP="00960EB9">
      <w:pPr>
        <w:pStyle w:val="Default"/>
        <w:numPr>
          <w:ilvl w:val="0"/>
          <w:numId w:val="1"/>
        </w:numPr>
        <w:rPr>
          <w:bCs/>
        </w:rPr>
      </w:pPr>
      <w:r w:rsidRPr="005679CE">
        <w:rPr>
          <w:bCs/>
        </w:rPr>
        <w:t>Safely hold trapped adult lamprey at the</w:t>
      </w:r>
      <w:r w:rsidRPr="005679CE">
        <w:t xml:space="preserve"> </w:t>
      </w:r>
      <w:r w:rsidR="00922654" w:rsidRPr="005679CE">
        <w:rPr>
          <w:bCs/>
        </w:rPr>
        <w:t xml:space="preserve">BON </w:t>
      </w:r>
      <w:r w:rsidRPr="005679CE">
        <w:rPr>
          <w:bCs/>
        </w:rPr>
        <w:t xml:space="preserve">AFF until </w:t>
      </w:r>
      <w:r w:rsidR="00922654" w:rsidRPr="005679CE">
        <w:rPr>
          <w:bCs/>
        </w:rPr>
        <w:t xml:space="preserve">transfer to CRITFC </w:t>
      </w:r>
      <w:r w:rsidRPr="005679CE">
        <w:rPr>
          <w:bCs/>
        </w:rPr>
        <w:t>member tri</w:t>
      </w:r>
      <w:r w:rsidR="00922654" w:rsidRPr="005679CE">
        <w:rPr>
          <w:bCs/>
        </w:rPr>
        <w:t xml:space="preserve">be staff </w:t>
      </w:r>
      <w:r w:rsidRPr="005679CE">
        <w:rPr>
          <w:bCs/>
        </w:rPr>
        <w:t>utilizing previously established protocols developed by USACE</w:t>
      </w:r>
      <w:r w:rsidR="0028532A">
        <w:rPr>
          <w:bCs/>
        </w:rPr>
        <w:t xml:space="preserve"> funded researchers</w:t>
      </w:r>
      <w:r w:rsidRPr="005679CE">
        <w:rPr>
          <w:bCs/>
        </w:rPr>
        <w:t>.</w:t>
      </w:r>
    </w:p>
    <w:p w:rsidR="00960EB9" w:rsidRPr="005679CE" w:rsidRDefault="00960EB9" w:rsidP="00960EB9">
      <w:pPr>
        <w:pStyle w:val="Default"/>
        <w:rPr>
          <w:bCs/>
        </w:rPr>
      </w:pPr>
    </w:p>
    <w:p w:rsidR="00960EB9" w:rsidRPr="005679CE" w:rsidRDefault="00960EB9" w:rsidP="00960EB9">
      <w:pPr>
        <w:pStyle w:val="Default"/>
        <w:rPr>
          <w:b/>
          <w:bCs/>
        </w:rPr>
      </w:pPr>
      <w:r w:rsidRPr="005679CE">
        <w:rPr>
          <w:b/>
          <w:bCs/>
        </w:rPr>
        <w:tab/>
        <w:t xml:space="preserve"> </w:t>
      </w:r>
      <w:r w:rsidRPr="005679CE">
        <w:rPr>
          <w:b/>
          <w:bCs/>
        </w:rPr>
        <w:tab/>
        <w:t xml:space="preserve"> </w:t>
      </w:r>
      <w:r w:rsidRPr="005679CE">
        <w:rPr>
          <w:b/>
          <w:bCs/>
        </w:rPr>
        <w:tab/>
        <w:t xml:space="preserve"> </w:t>
      </w:r>
      <w:r w:rsidRPr="005679CE">
        <w:rPr>
          <w:b/>
          <w:bCs/>
        </w:rPr>
        <w:tab/>
        <w:t xml:space="preserve"> </w:t>
      </w:r>
    </w:p>
    <w:p w:rsidR="002A6B7F" w:rsidRPr="005679CE" w:rsidRDefault="002A6B7F" w:rsidP="002A6B7F">
      <w:pPr>
        <w:pStyle w:val="Default"/>
        <w:rPr>
          <w:b/>
          <w:bCs/>
        </w:rPr>
      </w:pPr>
      <w:r w:rsidRPr="005679CE">
        <w:rPr>
          <w:b/>
          <w:bCs/>
        </w:rPr>
        <w:t xml:space="preserve">Methods </w:t>
      </w:r>
    </w:p>
    <w:p w:rsidR="006A0482" w:rsidRPr="005679CE" w:rsidRDefault="006A0482" w:rsidP="002A6B7F">
      <w:pPr>
        <w:pStyle w:val="Default"/>
      </w:pPr>
    </w:p>
    <w:p w:rsidR="002A6B7F" w:rsidRDefault="00F616EA" w:rsidP="002A6B7F">
      <w:pPr>
        <w:pStyle w:val="Default"/>
      </w:pPr>
      <w:r>
        <w:t>Adult Pacific lamprey</w:t>
      </w:r>
      <w:r w:rsidR="005679CE" w:rsidRPr="005679CE">
        <w:t xml:space="preserve"> will be collected from May through September us</w:t>
      </w:r>
      <w:r>
        <w:t xml:space="preserve">ing </w:t>
      </w:r>
      <w:r w:rsidR="005679CE" w:rsidRPr="005679CE">
        <w:t>trap</w:t>
      </w:r>
      <w:r>
        <w:t>s</w:t>
      </w:r>
      <w:r w:rsidR="005679CE" w:rsidRPr="005679CE">
        <w:t xml:space="preserve"> located</w:t>
      </w:r>
      <w:r w:rsidR="009A2E54">
        <w:t xml:space="preserve"> behind the picketed leads at The Dalles Dam. A maximum of 1812 </w:t>
      </w:r>
      <w:r w:rsidR="002A6B7F" w:rsidRPr="005679CE">
        <w:t>lampreys will be</w:t>
      </w:r>
      <w:r w:rsidR="009A2E54">
        <w:t xml:space="preserve"> collected at The </w:t>
      </w:r>
      <w:r w:rsidR="009A2E54">
        <w:lastRenderedPageBreak/>
        <w:t xml:space="preserve">Dalles </w:t>
      </w:r>
      <w:r>
        <w:t>through various methods</w:t>
      </w:r>
      <w:r w:rsidR="00EF6614">
        <w:t xml:space="preserve"> by Yakama, Umatilla, and Nez Perce Tribes through facilitati</w:t>
      </w:r>
      <w:r w:rsidR="00507FD3">
        <w:t xml:space="preserve">on by the CRITFC. </w:t>
      </w:r>
      <w:r w:rsidR="00507FD3" w:rsidRPr="00507FD3">
        <w:t xml:space="preserve">Lamprey tube traps (approximately 12/10-inch diameter PVC pipe, 3-feet length with conical entrance on each side, with lines attached and tied off) will be deployed and checked daily. Trapped lamprey will be placed into insulated coolers then carried to transport in a GSA, ¾ ton truck. Upon checking traps and securing transport tank and equipment, tribal crews will check </w:t>
      </w:r>
      <w:r w:rsidR="009A2E54">
        <w:t>out to leave the Project area.</w:t>
      </w:r>
    </w:p>
    <w:p w:rsidR="00514A08" w:rsidRDefault="00514A08" w:rsidP="002A6B7F">
      <w:pPr>
        <w:pStyle w:val="Default"/>
      </w:pPr>
    </w:p>
    <w:p w:rsidR="00514A08" w:rsidRDefault="00514A08" w:rsidP="002A6B7F">
      <w:pPr>
        <w:pStyle w:val="Default"/>
      </w:pPr>
    </w:p>
    <w:p w:rsidR="00514A08" w:rsidRDefault="00514A08" w:rsidP="002A6B7F">
      <w:pPr>
        <w:pStyle w:val="Default"/>
      </w:pPr>
      <w:r>
        <w:t xml:space="preserve">Table 1. Maximum collection numbers by tribe, project, and overall in 2017. </w:t>
      </w:r>
    </w:p>
    <w:p w:rsidR="008C2F73" w:rsidRDefault="008C2F73" w:rsidP="002A6B7F">
      <w:pPr>
        <w:pStyle w:val="Default"/>
      </w:pPr>
    </w:p>
    <w:tbl>
      <w:tblPr>
        <w:tblW w:w="6763" w:type="dxa"/>
        <w:tblInd w:w="108" w:type="dxa"/>
        <w:tblLook w:val="04A0" w:firstRow="1" w:lastRow="0" w:firstColumn="1" w:lastColumn="0" w:noHBand="0" w:noVBand="1"/>
      </w:tblPr>
      <w:tblGrid>
        <w:gridCol w:w="2880"/>
        <w:gridCol w:w="960"/>
        <w:gridCol w:w="960"/>
        <w:gridCol w:w="960"/>
        <w:gridCol w:w="1003"/>
      </w:tblGrid>
      <w:tr w:rsidR="008C2F73" w:rsidRPr="00FA16C1" w:rsidTr="00514A08">
        <w:trPr>
          <w:trHeight w:val="300"/>
        </w:trPr>
        <w:tc>
          <w:tcPr>
            <w:tcW w:w="2880" w:type="dxa"/>
            <w:tcBorders>
              <w:top w:val="single" w:sz="4" w:space="0" w:color="auto"/>
              <w:left w:val="nil"/>
              <w:bottom w:val="single" w:sz="4" w:space="0" w:color="auto"/>
              <w:right w:val="nil"/>
            </w:tcBorders>
            <w:shd w:val="clear" w:color="auto" w:fill="auto"/>
            <w:noWrap/>
            <w:vAlign w:val="bottom"/>
            <w:hideMark/>
          </w:tcPr>
          <w:p w:rsidR="008C2F73" w:rsidRPr="00514A08" w:rsidRDefault="008C2F73" w:rsidP="008B106F">
            <w:pPr>
              <w:rPr>
                <w:rFonts w:ascii="Times New Roman" w:eastAsia="Times New Roman" w:hAnsi="Times New Roman" w:cs="Times New Roman"/>
                <w:color w:val="000000"/>
                <w:sz w:val="24"/>
                <w:szCs w:val="24"/>
              </w:rPr>
            </w:pPr>
            <w:r w:rsidRPr="00514A08">
              <w:rPr>
                <w:rFonts w:ascii="Times New Roman" w:eastAsia="Times New Roman" w:hAnsi="Times New Roman" w:cs="Times New Roman"/>
                <w:color w:val="000000"/>
                <w:sz w:val="24"/>
                <w:szCs w:val="24"/>
              </w:rPr>
              <w:t> </w:t>
            </w:r>
          </w:p>
        </w:tc>
        <w:tc>
          <w:tcPr>
            <w:tcW w:w="960" w:type="dxa"/>
            <w:tcBorders>
              <w:top w:val="single" w:sz="4" w:space="0" w:color="auto"/>
              <w:left w:val="nil"/>
              <w:bottom w:val="single" w:sz="4" w:space="0" w:color="auto"/>
              <w:right w:val="nil"/>
            </w:tcBorders>
            <w:shd w:val="clear" w:color="auto" w:fill="auto"/>
            <w:noWrap/>
            <w:vAlign w:val="bottom"/>
            <w:hideMark/>
          </w:tcPr>
          <w:p w:rsidR="008C2F73" w:rsidRPr="00514A08" w:rsidRDefault="008C2F73" w:rsidP="00F616EA">
            <w:pPr>
              <w:jc w:val="center"/>
              <w:rPr>
                <w:rFonts w:ascii="Times New Roman" w:eastAsia="Times New Roman" w:hAnsi="Times New Roman"/>
                <w:color w:val="000000"/>
                <w:sz w:val="24"/>
                <w:szCs w:val="24"/>
              </w:rPr>
            </w:pPr>
            <w:r w:rsidRPr="00514A08">
              <w:rPr>
                <w:rFonts w:ascii="Times New Roman" w:eastAsia="Times New Roman" w:hAnsi="Times New Roman"/>
                <w:color w:val="000000"/>
                <w:sz w:val="24"/>
                <w:szCs w:val="24"/>
              </w:rPr>
              <w:t>BON</w:t>
            </w:r>
          </w:p>
        </w:tc>
        <w:tc>
          <w:tcPr>
            <w:tcW w:w="960" w:type="dxa"/>
            <w:tcBorders>
              <w:top w:val="single" w:sz="4" w:space="0" w:color="auto"/>
              <w:left w:val="nil"/>
              <w:bottom w:val="single" w:sz="4" w:space="0" w:color="auto"/>
              <w:right w:val="nil"/>
            </w:tcBorders>
            <w:shd w:val="clear" w:color="auto" w:fill="auto"/>
            <w:noWrap/>
            <w:vAlign w:val="bottom"/>
            <w:hideMark/>
          </w:tcPr>
          <w:p w:rsidR="008C2F73" w:rsidRPr="00514A08" w:rsidRDefault="008C2F73" w:rsidP="00F616EA">
            <w:pPr>
              <w:jc w:val="center"/>
              <w:rPr>
                <w:rFonts w:ascii="Times New Roman" w:eastAsia="Times New Roman" w:hAnsi="Times New Roman"/>
                <w:color w:val="000000"/>
                <w:sz w:val="24"/>
                <w:szCs w:val="24"/>
              </w:rPr>
            </w:pPr>
            <w:r w:rsidRPr="00514A08">
              <w:rPr>
                <w:rFonts w:ascii="Times New Roman" w:eastAsia="Times New Roman" w:hAnsi="Times New Roman"/>
                <w:color w:val="000000"/>
                <w:sz w:val="24"/>
                <w:szCs w:val="24"/>
              </w:rPr>
              <w:t>TDA</w:t>
            </w:r>
          </w:p>
        </w:tc>
        <w:tc>
          <w:tcPr>
            <w:tcW w:w="960" w:type="dxa"/>
            <w:tcBorders>
              <w:top w:val="single" w:sz="4" w:space="0" w:color="auto"/>
              <w:left w:val="nil"/>
              <w:bottom w:val="single" w:sz="4" w:space="0" w:color="auto"/>
              <w:right w:val="nil"/>
            </w:tcBorders>
            <w:shd w:val="clear" w:color="auto" w:fill="auto"/>
            <w:noWrap/>
            <w:vAlign w:val="bottom"/>
            <w:hideMark/>
          </w:tcPr>
          <w:p w:rsidR="008C2F73" w:rsidRPr="00514A08" w:rsidRDefault="008C2F73" w:rsidP="00F616EA">
            <w:pPr>
              <w:jc w:val="center"/>
              <w:rPr>
                <w:rFonts w:ascii="Times New Roman" w:eastAsia="Times New Roman" w:hAnsi="Times New Roman"/>
                <w:color w:val="000000"/>
                <w:sz w:val="24"/>
                <w:szCs w:val="24"/>
              </w:rPr>
            </w:pPr>
            <w:r w:rsidRPr="00514A08">
              <w:rPr>
                <w:rFonts w:ascii="Times New Roman" w:eastAsia="Times New Roman" w:hAnsi="Times New Roman"/>
                <w:color w:val="000000"/>
                <w:sz w:val="24"/>
                <w:szCs w:val="24"/>
              </w:rPr>
              <w:t>JDD</w:t>
            </w:r>
          </w:p>
        </w:tc>
        <w:tc>
          <w:tcPr>
            <w:tcW w:w="1003" w:type="dxa"/>
            <w:tcBorders>
              <w:top w:val="single" w:sz="4" w:space="0" w:color="auto"/>
              <w:left w:val="nil"/>
              <w:bottom w:val="single" w:sz="4" w:space="0" w:color="auto"/>
              <w:right w:val="nil"/>
            </w:tcBorders>
            <w:shd w:val="clear" w:color="auto" w:fill="auto"/>
            <w:noWrap/>
            <w:vAlign w:val="bottom"/>
            <w:hideMark/>
          </w:tcPr>
          <w:p w:rsidR="008C2F73" w:rsidRPr="00514A08" w:rsidRDefault="008C2F73" w:rsidP="00F616EA">
            <w:pPr>
              <w:jc w:val="center"/>
              <w:rPr>
                <w:rFonts w:ascii="Times New Roman" w:eastAsia="Times New Roman" w:hAnsi="Times New Roman"/>
                <w:color w:val="000000"/>
                <w:sz w:val="24"/>
                <w:szCs w:val="24"/>
              </w:rPr>
            </w:pPr>
            <w:r w:rsidRPr="00514A08">
              <w:rPr>
                <w:rFonts w:ascii="Times New Roman" w:eastAsia="Times New Roman" w:hAnsi="Times New Roman"/>
                <w:color w:val="000000"/>
                <w:sz w:val="24"/>
                <w:szCs w:val="24"/>
              </w:rPr>
              <w:t>TOTAL</w:t>
            </w:r>
          </w:p>
        </w:tc>
      </w:tr>
      <w:tr w:rsidR="008C2F73" w:rsidRPr="00FA16C1" w:rsidTr="008B106F">
        <w:trPr>
          <w:trHeight w:val="300"/>
        </w:trPr>
        <w:tc>
          <w:tcPr>
            <w:tcW w:w="2880" w:type="dxa"/>
            <w:tcBorders>
              <w:top w:val="nil"/>
              <w:left w:val="nil"/>
              <w:bottom w:val="nil"/>
              <w:right w:val="nil"/>
            </w:tcBorders>
            <w:shd w:val="clear" w:color="auto" w:fill="auto"/>
            <w:noWrap/>
            <w:vAlign w:val="bottom"/>
            <w:hideMark/>
          </w:tcPr>
          <w:p w:rsidR="008C2F73" w:rsidRPr="00514A08" w:rsidRDefault="008C2F73" w:rsidP="008B106F">
            <w:pPr>
              <w:rPr>
                <w:rFonts w:ascii="Times New Roman" w:eastAsia="Times New Roman" w:hAnsi="Times New Roman" w:cs="Times New Roman"/>
                <w:color w:val="000000"/>
                <w:sz w:val="24"/>
                <w:szCs w:val="24"/>
              </w:rPr>
            </w:pPr>
            <w:r w:rsidRPr="00514A08">
              <w:rPr>
                <w:rFonts w:ascii="Times New Roman" w:eastAsia="Times New Roman" w:hAnsi="Times New Roman" w:cs="Times New Roman"/>
                <w:color w:val="000000"/>
                <w:sz w:val="24"/>
                <w:szCs w:val="24"/>
              </w:rPr>
              <w:t>Yakama Nation</w:t>
            </w:r>
          </w:p>
        </w:tc>
        <w:tc>
          <w:tcPr>
            <w:tcW w:w="960"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1248</w:t>
            </w:r>
          </w:p>
        </w:tc>
        <w:tc>
          <w:tcPr>
            <w:tcW w:w="960"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599</w:t>
            </w:r>
          </w:p>
        </w:tc>
        <w:tc>
          <w:tcPr>
            <w:tcW w:w="960"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453</w:t>
            </w:r>
          </w:p>
        </w:tc>
        <w:tc>
          <w:tcPr>
            <w:tcW w:w="1003"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2496</w:t>
            </w:r>
          </w:p>
        </w:tc>
      </w:tr>
      <w:tr w:rsidR="008C2F73" w:rsidRPr="00FA16C1" w:rsidTr="008B106F">
        <w:trPr>
          <w:trHeight w:val="300"/>
        </w:trPr>
        <w:tc>
          <w:tcPr>
            <w:tcW w:w="2880" w:type="dxa"/>
            <w:tcBorders>
              <w:top w:val="nil"/>
              <w:left w:val="nil"/>
              <w:bottom w:val="nil"/>
              <w:right w:val="nil"/>
            </w:tcBorders>
            <w:shd w:val="clear" w:color="auto" w:fill="auto"/>
            <w:noWrap/>
            <w:vAlign w:val="bottom"/>
            <w:hideMark/>
          </w:tcPr>
          <w:p w:rsidR="008C2F73" w:rsidRPr="00514A08" w:rsidRDefault="008C2F73" w:rsidP="008B106F">
            <w:pPr>
              <w:rPr>
                <w:rFonts w:ascii="Times New Roman" w:eastAsia="Times New Roman" w:hAnsi="Times New Roman" w:cs="Times New Roman"/>
                <w:color w:val="000000"/>
                <w:sz w:val="24"/>
                <w:szCs w:val="24"/>
              </w:rPr>
            </w:pPr>
            <w:r w:rsidRPr="00514A08">
              <w:rPr>
                <w:rFonts w:ascii="Times New Roman" w:eastAsia="Times New Roman" w:hAnsi="Times New Roman" w:cs="Times New Roman"/>
                <w:color w:val="000000"/>
                <w:sz w:val="24"/>
                <w:szCs w:val="24"/>
              </w:rPr>
              <w:t>Umatilla Tribe</w:t>
            </w:r>
          </w:p>
        </w:tc>
        <w:tc>
          <w:tcPr>
            <w:tcW w:w="960"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1248</w:t>
            </w:r>
          </w:p>
        </w:tc>
        <w:tc>
          <w:tcPr>
            <w:tcW w:w="960"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599</w:t>
            </w:r>
          </w:p>
        </w:tc>
        <w:tc>
          <w:tcPr>
            <w:tcW w:w="960"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453</w:t>
            </w:r>
          </w:p>
        </w:tc>
        <w:tc>
          <w:tcPr>
            <w:tcW w:w="1003"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2496</w:t>
            </w:r>
          </w:p>
        </w:tc>
      </w:tr>
      <w:tr w:rsidR="008C2F73" w:rsidRPr="00FA16C1" w:rsidTr="008B106F">
        <w:trPr>
          <w:trHeight w:val="300"/>
        </w:trPr>
        <w:tc>
          <w:tcPr>
            <w:tcW w:w="2880" w:type="dxa"/>
            <w:tcBorders>
              <w:top w:val="nil"/>
              <w:left w:val="nil"/>
              <w:bottom w:val="nil"/>
              <w:right w:val="nil"/>
            </w:tcBorders>
            <w:shd w:val="clear" w:color="auto" w:fill="auto"/>
            <w:noWrap/>
            <w:vAlign w:val="bottom"/>
            <w:hideMark/>
          </w:tcPr>
          <w:p w:rsidR="008C2F73" w:rsidRPr="00514A08" w:rsidRDefault="008C2F73" w:rsidP="008B106F">
            <w:pPr>
              <w:rPr>
                <w:rFonts w:ascii="Times New Roman" w:eastAsia="Times New Roman" w:hAnsi="Times New Roman" w:cs="Times New Roman"/>
                <w:color w:val="000000"/>
                <w:sz w:val="24"/>
                <w:szCs w:val="24"/>
              </w:rPr>
            </w:pPr>
            <w:r w:rsidRPr="00514A08">
              <w:rPr>
                <w:rFonts w:ascii="Times New Roman" w:eastAsia="Times New Roman" w:hAnsi="Times New Roman" w:cs="Times New Roman"/>
                <w:color w:val="000000"/>
                <w:sz w:val="24"/>
                <w:szCs w:val="24"/>
              </w:rPr>
              <w:t>Warm Springs Tribe*</w:t>
            </w:r>
          </w:p>
        </w:tc>
        <w:tc>
          <w:tcPr>
            <w:tcW w:w="960"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1248</w:t>
            </w:r>
          </w:p>
        </w:tc>
        <w:tc>
          <w:tcPr>
            <w:tcW w:w="960"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599</w:t>
            </w:r>
          </w:p>
        </w:tc>
        <w:tc>
          <w:tcPr>
            <w:tcW w:w="960"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453</w:t>
            </w:r>
          </w:p>
        </w:tc>
        <w:tc>
          <w:tcPr>
            <w:tcW w:w="1003" w:type="dxa"/>
            <w:tcBorders>
              <w:top w:val="nil"/>
              <w:left w:val="nil"/>
              <w:bottom w:val="nil"/>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2496</w:t>
            </w:r>
          </w:p>
        </w:tc>
      </w:tr>
      <w:tr w:rsidR="008C2F73" w:rsidRPr="00FA16C1" w:rsidTr="008B106F">
        <w:trPr>
          <w:trHeight w:val="300"/>
        </w:trPr>
        <w:tc>
          <w:tcPr>
            <w:tcW w:w="2880" w:type="dxa"/>
            <w:tcBorders>
              <w:top w:val="nil"/>
              <w:left w:val="nil"/>
              <w:bottom w:val="single" w:sz="4" w:space="0" w:color="auto"/>
              <w:right w:val="nil"/>
            </w:tcBorders>
            <w:shd w:val="clear" w:color="auto" w:fill="auto"/>
            <w:noWrap/>
            <w:vAlign w:val="bottom"/>
            <w:hideMark/>
          </w:tcPr>
          <w:p w:rsidR="008C2F73" w:rsidRPr="00514A08" w:rsidRDefault="008C2F73" w:rsidP="008B106F">
            <w:pPr>
              <w:rPr>
                <w:rFonts w:ascii="Times New Roman" w:eastAsia="Times New Roman" w:hAnsi="Times New Roman" w:cs="Times New Roman"/>
                <w:color w:val="000000"/>
                <w:sz w:val="24"/>
                <w:szCs w:val="24"/>
              </w:rPr>
            </w:pPr>
            <w:r w:rsidRPr="00514A08">
              <w:rPr>
                <w:rFonts w:ascii="Times New Roman" w:eastAsia="Times New Roman" w:hAnsi="Times New Roman" w:cs="Times New Roman"/>
                <w:color w:val="000000"/>
                <w:sz w:val="24"/>
                <w:szCs w:val="24"/>
              </w:rPr>
              <w:t>Nez Perce Tribe</w:t>
            </w:r>
          </w:p>
        </w:tc>
        <w:tc>
          <w:tcPr>
            <w:tcW w:w="960" w:type="dxa"/>
            <w:tcBorders>
              <w:top w:val="nil"/>
              <w:left w:val="nil"/>
              <w:bottom w:val="single" w:sz="4" w:space="0" w:color="auto"/>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1248</w:t>
            </w:r>
          </w:p>
        </w:tc>
        <w:tc>
          <w:tcPr>
            <w:tcW w:w="960" w:type="dxa"/>
            <w:tcBorders>
              <w:top w:val="nil"/>
              <w:left w:val="nil"/>
              <w:bottom w:val="single" w:sz="4" w:space="0" w:color="auto"/>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599</w:t>
            </w:r>
          </w:p>
        </w:tc>
        <w:tc>
          <w:tcPr>
            <w:tcW w:w="960" w:type="dxa"/>
            <w:tcBorders>
              <w:top w:val="nil"/>
              <w:left w:val="nil"/>
              <w:bottom w:val="single" w:sz="4" w:space="0" w:color="auto"/>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453</w:t>
            </w:r>
          </w:p>
        </w:tc>
        <w:tc>
          <w:tcPr>
            <w:tcW w:w="1003" w:type="dxa"/>
            <w:tcBorders>
              <w:top w:val="nil"/>
              <w:left w:val="nil"/>
              <w:bottom w:val="single" w:sz="4" w:space="0" w:color="auto"/>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2496</w:t>
            </w:r>
          </w:p>
        </w:tc>
      </w:tr>
      <w:tr w:rsidR="008C2F73" w:rsidRPr="00FA16C1" w:rsidTr="008B106F">
        <w:trPr>
          <w:trHeight w:val="300"/>
        </w:trPr>
        <w:tc>
          <w:tcPr>
            <w:tcW w:w="2880" w:type="dxa"/>
            <w:tcBorders>
              <w:top w:val="single" w:sz="4" w:space="0" w:color="auto"/>
              <w:left w:val="nil"/>
              <w:bottom w:val="single" w:sz="4" w:space="0" w:color="auto"/>
              <w:right w:val="nil"/>
            </w:tcBorders>
            <w:shd w:val="clear" w:color="auto" w:fill="auto"/>
            <w:noWrap/>
            <w:vAlign w:val="bottom"/>
            <w:hideMark/>
          </w:tcPr>
          <w:p w:rsidR="008C2F73" w:rsidRPr="00514A08" w:rsidRDefault="008C2F73" w:rsidP="008B106F">
            <w:pPr>
              <w:rPr>
                <w:rFonts w:ascii="Times New Roman" w:eastAsia="Times New Roman" w:hAnsi="Times New Roman" w:cs="Times New Roman"/>
                <w:color w:val="000000"/>
                <w:sz w:val="24"/>
                <w:szCs w:val="24"/>
              </w:rPr>
            </w:pPr>
            <w:r w:rsidRPr="00514A08">
              <w:rPr>
                <w:rFonts w:ascii="Times New Roman" w:eastAsia="Times New Roman" w:hAnsi="Times New Roman" w:cs="Times New Roman"/>
                <w:color w:val="000000"/>
                <w:sz w:val="24"/>
                <w:szCs w:val="24"/>
              </w:rPr>
              <w:t>TOTAL</w:t>
            </w:r>
          </w:p>
        </w:tc>
        <w:tc>
          <w:tcPr>
            <w:tcW w:w="960" w:type="dxa"/>
            <w:tcBorders>
              <w:top w:val="single" w:sz="4" w:space="0" w:color="auto"/>
              <w:left w:val="nil"/>
              <w:bottom w:val="single" w:sz="4" w:space="0" w:color="auto"/>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4992</w:t>
            </w:r>
          </w:p>
        </w:tc>
        <w:tc>
          <w:tcPr>
            <w:tcW w:w="960" w:type="dxa"/>
            <w:tcBorders>
              <w:top w:val="single" w:sz="4" w:space="0" w:color="auto"/>
              <w:left w:val="nil"/>
              <w:bottom w:val="single" w:sz="4" w:space="0" w:color="auto"/>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2396</w:t>
            </w:r>
          </w:p>
        </w:tc>
        <w:tc>
          <w:tcPr>
            <w:tcW w:w="960" w:type="dxa"/>
            <w:tcBorders>
              <w:top w:val="single" w:sz="4" w:space="0" w:color="auto"/>
              <w:left w:val="nil"/>
              <w:bottom w:val="single" w:sz="4" w:space="0" w:color="auto"/>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1812</w:t>
            </w:r>
          </w:p>
        </w:tc>
        <w:tc>
          <w:tcPr>
            <w:tcW w:w="1003" w:type="dxa"/>
            <w:tcBorders>
              <w:top w:val="single" w:sz="4" w:space="0" w:color="auto"/>
              <w:left w:val="nil"/>
              <w:bottom w:val="single" w:sz="4" w:space="0" w:color="auto"/>
              <w:right w:val="nil"/>
            </w:tcBorders>
            <w:shd w:val="clear" w:color="auto" w:fill="auto"/>
            <w:noWrap/>
            <w:vAlign w:val="bottom"/>
          </w:tcPr>
          <w:p w:rsidR="008C2F73" w:rsidRPr="00514A08" w:rsidRDefault="00514A08" w:rsidP="00F616EA">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9984</w:t>
            </w:r>
          </w:p>
        </w:tc>
      </w:tr>
      <w:tr w:rsidR="008C2F73" w:rsidRPr="00FA16C1" w:rsidTr="00F616EA">
        <w:trPr>
          <w:cantSplit/>
          <w:trHeight w:val="300"/>
        </w:trPr>
        <w:tc>
          <w:tcPr>
            <w:tcW w:w="2880" w:type="dxa"/>
            <w:tcBorders>
              <w:top w:val="single" w:sz="4" w:space="0" w:color="auto"/>
              <w:left w:val="nil"/>
              <w:right w:val="nil"/>
            </w:tcBorders>
            <w:shd w:val="clear" w:color="auto" w:fill="auto"/>
            <w:noWrap/>
            <w:vAlign w:val="bottom"/>
          </w:tcPr>
          <w:p w:rsidR="008C2F73" w:rsidRPr="00514A08" w:rsidRDefault="008C2F73" w:rsidP="008B106F">
            <w:pPr>
              <w:rPr>
                <w:rFonts w:ascii="Times New Roman" w:eastAsia="Times New Roman" w:hAnsi="Times New Roman" w:cs="Times New Roman"/>
                <w:color w:val="000000"/>
                <w:sz w:val="24"/>
                <w:szCs w:val="24"/>
              </w:rPr>
            </w:pPr>
            <w:r w:rsidRPr="00514A08">
              <w:rPr>
                <w:rFonts w:ascii="Times New Roman" w:eastAsia="Times New Roman" w:hAnsi="Times New Roman" w:cs="Times New Roman"/>
                <w:color w:val="000000"/>
                <w:sz w:val="24"/>
                <w:szCs w:val="24"/>
              </w:rPr>
              <w:t>*not expected to collect adults</w:t>
            </w:r>
            <w:r w:rsidR="00F616EA" w:rsidRPr="00514A08">
              <w:rPr>
                <w:rFonts w:ascii="Times New Roman" w:eastAsia="Times New Roman" w:hAnsi="Times New Roman" w:cs="Times New Roman"/>
                <w:color w:val="000000"/>
                <w:sz w:val="24"/>
                <w:szCs w:val="24"/>
              </w:rPr>
              <w:t xml:space="preserve"> for translocation</w:t>
            </w:r>
          </w:p>
        </w:tc>
        <w:tc>
          <w:tcPr>
            <w:tcW w:w="960" w:type="dxa"/>
            <w:tcBorders>
              <w:top w:val="single" w:sz="4" w:space="0" w:color="auto"/>
              <w:left w:val="nil"/>
              <w:right w:val="nil"/>
            </w:tcBorders>
            <w:shd w:val="clear" w:color="auto" w:fill="auto"/>
            <w:noWrap/>
            <w:vAlign w:val="bottom"/>
          </w:tcPr>
          <w:p w:rsidR="008C2F73" w:rsidRPr="00514A08" w:rsidRDefault="008C2F73" w:rsidP="008B106F">
            <w:pPr>
              <w:jc w:val="right"/>
              <w:rPr>
                <w:rFonts w:ascii="Times New Roman" w:eastAsia="Times New Roman" w:hAnsi="Times New Roman"/>
                <w:color w:val="000000"/>
                <w:sz w:val="24"/>
                <w:szCs w:val="24"/>
              </w:rPr>
            </w:pPr>
          </w:p>
        </w:tc>
        <w:tc>
          <w:tcPr>
            <w:tcW w:w="960" w:type="dxa"/>
            <w:tcBorders>
              <w:top w:val="single" w:sz="4" w:space="0" w:color="auto"/>
              <w:left w:val="nil"/>
              <w:right w:val="nil"/>
            </w:tcBorders>
            <w:shd w:val="clear" w:color="auto" w:fill="auto"/>
            <w:noWrap/>
            <w:vAlign w:val="bottom"/>
          </w:tcPr>
          <w:p w:rsidR="008C2F73" w:rsidRPr="00514A08" w:rsidRDefault="008C2F73" w:rsidP="008B106F">
            <w:pPr>
              <w:jc w:val="right"/>
              <w:rPr>
                <w:rFonts w:ascii="Times New Roman" w:eastAsia="Times New Roman" w:hAnsi="Times New Roman"/>
                <w:color w:val="000000"/>
                <w:sz w:val="24"/>
                <w:szCs w:val="24"/>
              </w:rPr>
            </w:pPr>
          </w:p>
        </w:tc>
        <w:tc>
          <w:tcPr>
            <w:tcW w:w="960" w:type="dxa"/>
            <w:tcBorders>
              <w:top w:val="single" w:sz="4" w:space="0" w:color="auto"/>
              <w:left w:val="nil"/>
              <w:right w:val="nil"/>
            </w:tcBorders>
            <w:shd w:val="clear" w:color="auto" w:fill="auto"/>
            <w:noWrap/>
            <w:vAlign w:val="bottom"/>
          </w:tcPr>
          <w:p w:rsidR="008C2F73" w:rsidRPr="00514A08" w:rsidRDefault="008C2F73" w:rsidP="008B106F">
            <w:pPr>
              <w:jc w:val="right"/>
              <w:rPr>
                <w:rFonts w:ascii="Times New Roman" w:eastAsia="Times New Roman" w:hAnsi="Times New Roman"/>
                <w:color w:val="000000"/>
                <w:sz w:val="24"/>
                <w:szCs w:val="24"/>
              </w:rPr>
            </w:pPr>
          </w:p>
        </w:tc>
        <w:tc>
          <w:tcPr>
            <w:tcW w:w="1003" w:type="dxa"/>
            <w:tcBorders>
              <w:top w:val="single" w:sz="4" w:space="0" w:color="auto"/>
              <w:left w:val="nil"/>
              <w:right w:val="nil"/>
            </w:tcBorders>
            <w:shd w:val="clear" w:color="auto" w:fill="auto"/>
            <w:noWrap/>
            <w:vAlign w:val="bottom"/>
          </w:tcPr>
          <w:p w:rsidR="008C2F73" w:rsidRPr="00514A08" w:rsidRDefault="008C2F73" w:rsidP="008B106F">
            <w:pPr>
              <w:jc w:val="right"/>
              <w:rPr>
                <w:rFonts w:ascii="Times New Roman" w:eastAsia="Times New Roman" w:hAnsi="Times New Roman"/>
                <w:color w:val="000000"/>
                <w:sz w:val="24"/>
                <w:szCs w:val="24"/>
              </w:rPr>
            </w:pPr>
          </w:p>
        </w:tc>
      </w:tr>
    </w:tbl>
    <w:p w:rsidR="008C2F73" w:rsidRDefault="008C2F73" w:rsidP="002A6B7F">
      <w:pPr>
        <w:pStyle w:val="Default"/>
      </w:pPr>
    </w:p>
    <w:p w:rsidR="00960EB9" w:rsidRPr="005679CE" w:rsidRDefault="0028532A" w:rsidP="002A6B7F">
      <w:pPr>
        <w:pStyle w:val="Default"/>
        <w:rPr>
          <w:b/>
          <w:bCs/>
        </w:rPr>
      </w:pPr>
      <w:r>
        <w:rPr>
          <w:b/>
          <w:bCs/>
        </w:rPr>
        <w:t>Schedule</w:t>
      </w:r>
    </w:p>
    <w:p w:rsidR="0028532A" w:rsidRDefault="0028532A" w:rsidP="006A0482">
      <w:pPr>
        <w:pStyle w:val="Default"/>
        <w:rPr>
          <w:b/>
        </w:rPr>
      </w:pPr>
    </w:p>
    <w:p w:rsidR="0028532A" w:rsidRPr="0028532A" w:rsidRDefault="0028532A" w:rsidP="006A0482">
      <w:pPr>
        <w:pStyle w:val="Default"/>
      </w:pPr>
      <w:r>
        <w:t xml:space="preserve">Upon USACE approval, the CRITFC </w:t>
      </w:r>
      <w:r w:rsidRPr="0028532A">
        <w:t>anticipates b</w:t>
      </w:r>
      <w:r w:rsidR="009A2E54">
        <w:t>eginning this collection in June</w:t>
      </w:r>
      <w:r>
        <w:t xml:space="preserve"> 201</w:t>
      </w:r>
      <w:r w:rsidR="00514A08">
        <w:t xml:space="preserve">7 </w:t>
      </w:r>
      <w:r w:rsidRPr="0028532A">
        <w:t>and continuing until last week of August or until the tar</w:t>
      </w:r>
      <w:r w:rsidR="00514A08">
        <w:t xml:space="preserve">get is met, whichever is first. </w:t>
      </w:r>
      <w:r w:rsidRPr="0028532A">
        <w:t xml:space="preserve">A routine work schedule has not yet been developed, but is expected to be developed within </w:t>
      </w:r>
      <w:r>
        <w:t xml:space="preserve">the first 10 days </w:t>
      </w:r>
      <w:r w:rsidRPr="0028532A">
        <w:t>such that a high level of consistency and co</w:t>
      </w:r>
      <w:r w:rsidR="0010763F">
        <w:t xml:space="preserve">ntinuity can be expected by USACE in timing for Project access </w:t>
      </w:r>
      <w:r w:rsidRPr="0028532A">
        <w:t>and departure over the course of the summer months.</w:t>
      </w:r>
    </w:p>
    <w:p w:rsidR="0010763F" w:rsidRDefault="0010763F" w:rsidP="006A0482">
      <w:pPr>
        <w:pStyle w:val="Default"/>
      </w:pPr>
    </w:p>
    <w:p w:rsidR="0010763F" w:rsidRDefault="0010763F" w:rsidP="006A0482">
      <w:pPr>
        <w:pStyle w:val="Default"/>
      </w:pPr>
    </w:p>
    <w:p w:rsidR="007F32AA" w:rsidRPr="0010763F" w:rsidRDefault="007F32AA" w:rsidP="006A0482">
      <w:pPr>
        <w:pStyle w:val="Default"/>
        <w:rPr>
          <w:b/>
        </w:rPr>
      </w:pPr>
      <w:r w:rsidRPr="0010763F">
        <w:rPr>
          <w:b/>
        </w:rPr>
        <w:t>Project Impact Statement</w:t>
      </w:r>
    </w:p>
    <w:p w:rsidR="007F32AA" w:rsidRPr="005679CE" w:rsidRDefault="007F32AA" w:rsidP="006A0482">
      <w:pPr>
        <w:pStyle w:val="Default"/>
      </w:pPr>
    </w:p>
    <w:p w:rsidR="00922654" w:rsidRPr="005679CE" w:rsidRDefault="00922654" w:rsidP="006A0482">
      <w:pPr>
        <w:pStyle w:val="Default"/>
      </w:pPr>
      <w:r w:rsidRPr="005679CE">
        <w:t>CRITFC has no anticipated impacts to the existing project activities</w:t>
      </w:r>
      <w:r w:rsidR="0010763F">
        <w:t xml:space="preserve"> other than acc</w:t>
      </w:r>
      <w:r w:rsidR="009A2E54">
        <w:t>ess to T</w:t>
      </w:r>
      <w:r w:rsidR="00514A08">
        <w:t>he</w:t>
      </w:r>
      <w:r w:rsidR="009A2E54">
        <w:t xml:space="preserve"> Dalles North and East Shore fish ladders. </w:t>
      </w:r>
      <w:r w:rsidRPr="005679CE">
        <w:t>Measures will be taken to assure project safety.</w:t>
      </w:r>
    </w:p>
    <w:p w:rsidR="00922654" w:rsidRPr="005679CE" w:rsidRDefault="00922654" w:rsidP="006A0482">
      <w:pPr>
        <w:pStyle w:val="Default"/>
        <w:rPr>
          <w:b/>
        </w:rPr>
      </w:pPr>
    </w:p>
    <w:p w:rsidR="00922654" w:rsidRPr="005679CE" w:rsidRDefault="00922654" w:rsidP="006A0482">
      <w:pPr>
        <w:pStyle w:val="Default"/>
        <w:rPr>
          <w:b/>
        </w:rPr>
      </w:pPr>
    </w:p>
    <w:p w:rsidR="007F32AA" w:rsidRPr="005679CE" w:rsidRDefault="007F32AA" w:rsidP="006A0482">
      <w:pPr>
        <w:pStyle w:val="Default"/>
        <w:rPr>
          <w:b/>
        </w:rPr>
      </w:pPr>
      <w:r w:rsidRPr="005679CE">
        <w:rPr>
          <w:b/>
        </w:rPr>
        <w:t>Job Hazard/Safety Analysis</w:t>
      </w:r>
    </w:p>
    <w:p w:rsidR="007F32AA" w:rsidRPr="005679CE" w:rsidRDefault="007F32AA" w:rsidP="006A0482">
      <w:pPr>
        <w:pStyle w:val="Default"/>
      </w:pPr>
    </w:p>
    <w:p w:rsidR="00922654" w:rsidRPr="005679CE" w:rsidRDefault="0010763F" w:rsidP="006A0482">
      <w:pPr>
        <w:pStyle w:val="Default"/>
        <w:rPr>
          <w:b/>
        </w:rPr>
      </w:pPr>
      <w:r>
        <w:t xml:space="preserve">All personal will read the USACE </w:t>
      </w:r>
      <w:r w:rsidRPr="0010763F">
        <w:t>General Safety Requirements Manual #385-1-1.</w:t>
      </w:r>
      <w:r>
        <w:t xml:space="preserve"> The CRITFC </w:t>
      </w:r>
      <w:r w:rsidRPr="0010763F">
        <w:t>P</w:t>
      </w:r>
      <w:r>
        <w:t>acific Lamprey Project will have</w:t>
      </w:r>
      <w:r w:rsidRPr="0010763F">
        <w:t xml:space="preserve"> weekly safety meetings relative to</w:t>
      </w:r>
      <w:r>
        <w:t xml:space="preserve"> adult collection activities at USACE projects. </w:t>
      </w:r>
      <w:r w:rsidRPr="0010763F">
        <w:t>Activity Job Hazard Safety Analysis sheet, a list of personal and the expiration dates of their First Aid and CPR will be attached.</w:t>
      </w:r>
    </w:p>
    <w:p w:rsidR="00922654" w:rsidRPr="005679CE" w:rsidRDefault="00922654" w:rsidP="006A0482">
      <w:pPr>
        <w:pStyle w:val="Default"/>
        <w:rPr>
          <w:b/>
        </w:rPr>
      </w:pPr>
    </w:p>
    <w:p w:rsidR="0010763F" w:rsidRDefault="0010763F" w:rsidP="006A0482">
      <w:pPr>
        <w:pStyle w:val="Default"/>
        <w:rPr>
          <w:b/>
        </w:rPr>
      </w:pPr>
    </w:p>
    <w:p w:rsidR="007F32AA" w:rsidRPr="005679CE" w:rsidRDefault="00C92310" w:rsidP="006A0482">
      <w:pPr>
        <w:pStyle w:val="Default"/>
        <w:rPr>
          <w:b/>
        </w:rPr>
      </w:pPr>
      <w:r>
        <w:rPr>
          <w:b/>
        </w:rPr>
        <w:t>Material Safety Data Sheet</w:t>
      </w:r>
    </w:p>
    <w:p w:rsidR="007F32AA" w:rsidRPr="005679CE" w:rsidRDefault="007F32AA" w:rsidP="006A0482">
      <w:pPr>
        <w:pStyle w:val="Default"/>
      </w:pPr>
    </w:p>
    <w:p w:rsidR="00922654" w:rsidRPr="005679CE" w:rsidRDefault="00922654" w:rsidP="006A0482">
      <w:pPr>
        <w:pStyle w:val="Default"/>
      </w:pPr>
      <w:r w:rsidRPr="005679CE">
        <w:t>No hazardous materials will be brought on site for this activity.</w:t>
      </w:r>
    </w:p>
    <w:p w:rsidR="00922654" w:rsidRPr="005679CE" w:rsidRDefault="00922654" w:rsidP="006A0482">
      <w:pPr>
        <w:pStyle w:val="Default"/>
        <w:rPr>
          <w:b/>
        </w:rPr>
      </w:pPr>
    </w:p>
    <w:p w:rsidR="00922654" w:rsidRPr="005679CE" w:rsidRDefault="00922654" w:rsidP="006A0482">
      <w:pPr>
        <w:pStyle w:val="Default"/>
        <w:rPr>
          <w:b/>
        </w:rPr>
      </w:pPr>
    </w:p>
    <w:p w:rsidR="007F32AA" w:rsidRPr="005679CE" w:rsidRDefault="007F32AA" w:rsidP="006A0482">
      <w:pPr>
        <w:pStyle w:val="Default"/>
        <w:rPr>
          <w:b/>
        </w:rPr>
      </w:pPr>
      <w:r w:rsidRPr="005679CE">
        <w:rPr>
          <w:b/>
        </w:rPr>
        <w:t>Funding Arrangements</w:t>
      </w:r>
    </w:p>
    <w:p w:rsidR="007F32AA" w:rsidRPr="005679CE" w:rsidRDefault="007F32AA" w:rsidP="006A0482">
      <w:pPr>
        <w:pStyle w:val="Default"/>
      </w:pPr>
    </w:p>
    <w:p w:rsidR="00922654" w:rsidRPr="005679CE" w:rsidRDefault="00922654" w:rsidP="006A0482">
      <w:pPr>
        <w:pStyle w:val="Default"/>
      </w:pPr>
      <w:r w:rsidRPr="005679CE">
        <w:t>No project support will be necessary to perform job activities.</w:t>
      </w:r>
    </w:p>
    <w:p w:rsidR="00922654" w:rsidRPr="005679CE" w:rsidRDefault="00922654" w:rsidP="006A0482">
      <w:pPr>
        <w:pStyle w:val="Default"/>
        <w:rPr>
          <w:b/>
        </w:rPr>
      </w:pPr>
    </w:p>
    <w:p w:rsidR="00922654" w:rsidRPr="005679CE" w:rsidRDefault="00922654" w:rsidP="006A0482">
      <w:pPr>
        <w:pStyle w:val="Default"/>
        <w:rPr>
          <w:b/>
        </w:rPr>
      </w:pPr>
    </w:p>
    <w:p w:rsidR="008C2F73" w:rsidRPr="009B2760" w:rsidRDefault="007F32AA" w:rsidP="006A0482">
      <w:pPr>
        <w:pStyle w:val="Default"/>
        <w:rPr>
          <w:b/>
        </w:rPr>
      </w:pPr>
      <w:r w:rsidRPr="005679CE">
        <w:rPr>
          <w:b/>
        </w:rPr>
        <w:t>Personnel List</w:t>
      </w:r>
      <w:r w:rsidR="008C2F73">
        <w:fldChar w:fldCharType="begin"/>
      </w:r>
      <w:r w:rsidR="008C2F73">
        <w:instrText xml:space="preserve"> LINK Excel.Sheet.12 "Book1" "Sheet1!R1C1:R8C5" \a \f 4 \h </w:instrText>
      </w:r>
      <w:r w:rsidR="00DF4C90">
        <w:instrText xml:space="preserve"> \* MERGEFORMAT </w:instrText>
      </w:r>
      <w:r w:rsidR="008C2F73">
        <w:fldChar w:fldCharType="separate"/>
      </w:r>
    </w:p>
    <w:tbl>
      <w:tblPr>
        <w:tblW w:w="8428" w:type="dxa"/>
        <w:tblInd w:w="108" w:type="dxa"/>
        <w:tblLook w:val="04A0" w:firstRow="1" w:lastRow="0" w:firstColumn="1" w:lastColumn="0" w:noHBand="0" w:noVBand="1"/>
      </w:tblPr>
      <w:tblGrid>
        <w:gridCol w:w="3680"/>
        <w:gridCol w:w="190"/>
        <w:gridCol w:w="797"/>
        <w:gridCol w:w="190"/>
        <w:gridCol w:w="858"/>
        <w:gridCol w:w="190"/>
        <w:gridCol w:w="1163"/>
        <w:gridCol w:w="190"/>
        <w:gridCol w:w="980"/>
        <w:gridCol w:w="190"/>
      </w:tblGrid>
      <w:tr w:rsidR="008C2F73" w:rsidRPr="008C2F73" w:rsidTr="009B2760">
        <w:trPr>
          <w:gridAfter w:val="1"/>
          <w:wAfter w:w="190" w:type="dxa"/>
          <w:trHeight w:val="300"/>
        </w:trPr>
        <w:tc>
          <w:tcPr>
            <w:tcW w:w="3680" w:type="dxa"/>
            <w:tcBorders>
              <w:top w:val="nil"/>
              <w:left w:val="nil"/>
              <w:bottom w:val="single" w:sz="4" w:space="0" w:color="auto"/>
              <w:right w:val="nil"/>
            </w:tcBorders>
            <w:shd w:val="clear" w:color="auto" w:fill="auto"/>
            <w:noWrap/>
            <w:vAlign w:val="bottom"/>
            <w:hideMark/>
          </w:tcPr>
          <w:p w:rsidR="008C2F73" w:rsidRPr="009B2760" w:rsidRDefault="008C2F73" w:rsidP="009B2760">
            <w:pPr>
              <w:spacing w:after="0" w:line="240" w:lineRule="auto"/>
              <w:rPr>
                <w:rFonts w:ascii="Calibri" w:eastAsia="Times New Roman" w:hAnsi="Calibri" w:cs="Times New Roman"/>
                <w:color w:val="000000"/>
              </w:rPr>
            </w:pPr>
            <w:r w:rsidRPr="009B2760">
              <w:rPr>
                <w:rFonts w:ascii="Calibri" w:eastAsia="Times New Roman" w:hAnsi="Calibri" w:cs="Times New Roman"/>
                <w:color w:val="000000"/>
              </w:rPr>
              <w:t> </w:t>
            </w:r>
          </w:p>
        </w:tc>
        <w:tc>
          <w:tcPr>
            <w:tcW w:w="987" w:type="dxa"/>
            <w:gridSpan w:val="2"/>
            <w:tcBorders>
              <w:top w:val="nil"/>
              <w:left w:val="nil"/>
              <w:bottom w:val="single" w:sz="4" w:space="0" w:color="auto"/>
              <w:right w:val="nil"/>
            </w:tcBorders>
            <w:shd w:val="clear" w:color="auto" w:fill="auto"/>
            <w:noWrap/>
            <w:vAlign w:val="bottom"/>
            <w:hideMark/>
          </w:tcPr>
          <w:p w:rsidR="008C2F73" w:rsidRPr="009B2760" w:rsidRDefault="008C2F73" w:rsidP="009B2760">
            <w:pPr>
              <w:spacing w:after="0" w:line="240" w:lineRule="auto"/>
              <w:rPr>
                <w:rFonts w:ascii="Calibri" w:eastAsia="Times New Roman" w:hAnsi="Calibri" w:cs="Times New Roman"/>
                <w:color w:val="000000"/>
              </w:rPr>
            </w:pPr>
            <w:r w:rsidRPr="009B2760">
              <w:rPr>
                <w:rFonts w:ascii="Calibri" w:eastAsia="Times New Roman" w:hAnsi="Calibri" w:cs="Times New Roman"/>
                <w:color w:val="000000"/>
              </w:rPr>
              <w:t> </w:t>
            </w:r>
          </w:p>
        </w:tc>
        <w:tc>
          <w:tcPr>
            <w:tcW w:w="1048" w:type="dxa"/>
            <w:gridSpan w:val="2"/>
            <w:tcBorders>
              <w:top w:val="nil"/>
              <w:left w:val="nil"/>
              <w:bottom w:val="single" w:sz="4" w:space="0" w:color="auto"/>
              <w:right w:val="nil"/>
            </w:tcBorders>
            <w:shd w:val="clear" w:color="auto" w:fill="auto"/>
            <w:noWrap/>
            <w:vAlign w:val="bottom"/>
            <w:hideMark/>
          </w:tcPr>
          <w:p w:rsidR="008C2F73" w:rsidRPr="009B2760" w:rsidRDefault="008C2F73" w:rsidP="009B2760">
            <w:pPr>
              <w:spacing w:after="0" w:line="240" w:lineRule="auto"/>
              <w:rPr>
                <w:rFonts w:ascii="Calibri" w:eastAsia="Times New Roman" w:hAnsi="Calibri" w:cs="Times New Roman"/>
                <w:color w:val="000000"/>
              </w:rPr>
            </w:pPr>
            <w:r w:rsidRPr="009B2760">
              <w:rPr>
                <w:rFonts w:ascii="Calibri" w:eastAsia="Times New Roman" w:hAnsi="Calibri" w:cs="Times New Roman"/>
                <w:color w:val="000000"/>
              </w:rPr>
              <w:t> </w:t>
            </w:r>
          </w:p>
        </w:tc>
        <w:tc>
          <w:tcPr>
            <w:tcW w:w="1353" w:type="dxa"/>
            <w:gridSpan w:val="2"/>
            <w:tcBorders>
              <w:top w:val="nil"/>
              <w:left w:val="nil"/>
              <w:bottom w:val="single" w:sz="4" w:space="0" w:color="auto"/>
              <w:right w:val="nil"/>
            </w:tcBorders>
            <w:shd w:val="clear" w:color="auto" w:fill="auto"/>
            <w:noWrap/>
            <w:vAlign w:val="bottom"/>
            <w:hideMark/>
          </w:tcPr>
          <w:p w:rsidR="008C2F73" w:rsidRPr="009B2760" w:rsidRDefault="008C2F73" w:rsidP="009B2760">
            <w:pPr>
              <w:spacing w:after="0" w:line="240" w:lineRule="auto"/>
              <w:rPr>
                <w:rFonts w:ascii="Calibri" w:eastAsia="Times New Roman" w:hAnsi="Calibri" w:cs="Times New Roman"/>
                <w:color w:val="000000"/>
              </w:rPr>
            </w:pPr>
            <w:r w:rsidRPr="009B2760">
              <w:rPr>
                <w:rFonts w:ascii="Calibri" w:eastAsia="Times New Roman" w:hAnsi="Calibri" w:cs="Times New Roman"/>
                <w:color w:val="000000"/>
              </w:rPr>
              <w:t> </w:t>
            </w:r>
          </w:p>
        </w:tc>
        <w:tc>
          <w:tcPr>
            <w:tcW w:w="1170" w:type="dxa"/>
            <w:gridSpan w:val="2"/>
            <w:tcBorders>
              <w:top w:val="nil"/>
              <w:left w:val="nil"/>
              <w:bottom w:val="single" w:sz="4" w:space="0" w:color="auto"/>
              <w:right w:val="nil"/>
            </w:tcBorders>
            <w:shd w:val="clear" w:color="auto" w:fill="auto"/>
            <w:noWrap/>
            <w:vAlign w:val="bottom"/>
            <w:hideMark/>
          </w:tcPr>
          <w:p w:rsidR="008C2F73" w:rsidRPr="009B2760" w:rsidRDefault="008C2F73" w:rsidP="009B2760">
            <w:pPr>
              <w:spacing w:after="0" w:line="240" w:lineRule="auto"/>
              <w:rPr>
                <w:rFonts w:ascii="Calibri" w:eastAsia="Times New Roman" w:hAnsi="Calibri" w:cs="Times New Roman"/>
                <w:color w:val="000000"/>
              </w:rPr>
            </w:pPr>
            <w:r w:rsidRPr="009B2760">
              <w:rPr>
                <w:rFonts w:ascii="Calibri" w:eastAsia="Times New Roman" w:hAnsi="Calibri" w:cs="Times New Roman"/>
                <w:color w:val="000000"/>
              </w:rPr>
              <w:t> </w:t>
            </w:r>
          </w:p>
        </w:tc>
      </w:tr>
      <w:tr w:rsidR="008C2F73" w:rsidRPr="008C2F73" w:rsidTr="009B2760">
        <w:trPr>
          <w:trHeight w:val="300"/>
        </w:trPr>
        <w:tc>
          <w:tcPr>
            <w:tcW w:w="3870" w:type="dxa"/>
            <w:gridSpan w:val="2"/>
            <w:tcBorders>
              <w:top w:val="nil"/>
              <w:left w:val="nil"/>
              <w:bottom w:val="single" w:sz="4" w:space="0" w:color="auto"/>
              <w:right w:val="nil"/>
            </w:tcBorders>
            <w:shd w:val="clear" w:color="auto" w:fill="auto"/>
            <w:noWrap/>
            <w:vAlign w:val="bottom"/>
            <w:hideMark/>
          </w:tcPr>
          <w:p w:rsidR="008C2F73" w:rsidRPr="009B2760" w:rsidRDefault="008C2F73" w:rsidP="009B2760">
            <w:pPr>
              <w:spacing w:after="0" w:line="240" w:lineRule="auto"/>
              <w:jc w:val="center"/>
              <w:rPr>
                <w:rFonts w:ascii="Times New Roman" w:eastAsia="Times New Roman" w:hAnsi="Times New Roman" w:cs="Times New Roman"/>
                <w:b/>
                <w:bCs/>
                <w:color w:val="000000"/>
              </w:rPr>
            </w:pPr>
            <w:r w:rsidRPr="009B2760">
              <w:rPr>
                <w:rFonts w:ascii="Times New Roman" w:eastAsia="Times New Roman" w:hAnsi="Times New Roman" w:cs="Times New Roman"/>
                <w:b/>
                <w:bCs/>
                <w:color w:val="000000"/>
              </w:rPr>
              <w:t>Name</w:t>
            </w:r>
          </w:p>
        </w:tc>
        <w:tc>
          <w:tcPr>
            <w:tcW w:w="987" w:type="dxa"/>
            <w:gridSpan w:val="2"/>
            <w:tcBorders>
              <w:top w:val="nil"/>
              <w:left w:val="nil"/>
              <w:bottom w:val="single" w:sz="4" w:space="0" w:color="auto"/>
              <w:right w:val="nil"/>
            </w:tcBorders>
            <w:shd w:val="clear" w:color="auto" w:fill="auto"/>
            <w:noWrap/>
            <w:vAlign w:val="bottom"/>
            <w:hideMark/>
          </w:tcPr>
          <w:p w:rsidR="008C2F73" w:rsidRPr="009B2760" w:rsidRDefault="008C2F73" w:rsidP="009B2760">
            <w:pPr>
              <w:spacing w:after="0" w:line="240" w:lineRule="auto"/>
              <w:jc w:val="center"/>
              <w:rPr>
                <w:rFonts w:ascii="Times New Roman" w:eastAsia="Times New Roman" w:hAnsi="Times New Roman" w:cs="Times New Roman"/>
                <w:b/>
                <w:bCs/>
                <w:color w:val="000000"/>
              </w:rPr>
            </w:pPr>
            <w:r w:rsidRPr="009B2760">
              <w:rPr>
                <w:rFonts w:ascii="Times New Roman" w:eastAsia="Times New Roman" w:hAnsi="Times New Roman" w:cs="Times New Roman"/>
                <w:b/>
                <w:bCs/>
                <w:color w:val="000000"/>
              </w:rPr>
              <w:t>Agency</w:t>
            </w:r>
          </w:p>
        </w:tc>
        <w:tc>
          <w:tcPr>
            <w:tcW w:w="1048" w:type="dxa"/>
            <w:gridSpan w:val="2"/>
            <w:tcBorders>
              <w:top w:val="nil"/>
              <w:left w:val="nil"/>
              <w:bottom w:val="single" w:sz="4" w:space="0" w:color="auto"/>
              <w:right w:val="nil"/>
            </w:tcBorders>
            <w:shd w:val="clear" w:color="auto" w:fill="auto"/>
            <w:noWrap/>
            <w:vAlign w:val="bottom"/>
            <w:hideMark/>
          </w:tcPr>
          <w:p w:rsidR="008C2F73" w:rsidRPr="009B2760" w:rsidRDefault="008C2F73" w:rsidP="009B2760">
            <w:pPr>
              <w:spacing w:after="0" w:line="240" w:lineRule="auto"/>
              <w:jc w:val="center"/>
              <w:rPr>
                <w:rFonts w:ascii="Times New Roman" w:eastAsia="Times New Roman" w:hAnsi="Times New Roman" w:cs="Times New Roman"/>
                <w:b/>
                <w:bCs/>
                <w:color w:val="000000"/>
              </w:rPr>
            </w:pPr>
            <w:r w:rsidRPr="009B2760">
              <w:rPr>
                <w:rFonts w:ascii="Times New Roman" w:eastAsia="Times New Roman" w:hAnsi="Times New Roman" w:cs="Times New Roman"/>
                <w:b/>
                <w:bCs/>
                <w:color w:val="000000"/>
              </w:rPr>
              <w:t>Activity</w:t>
            </w:r>
          </w:p>
        </w:tc>
        <w:tc>
          <w:tcPr>
            <w:tcW w:w="1353" w:type="dxa"/>
            <w:gridSpan w:val="2"/>
            <w:tcBorders>
              <w:top w:val="nil"/>
              <w:left w:val="nil"/>
              <w:bottom w:val="single" w:sz="4" w:space="0" w:color="auto"/>
              <w:right w:val="nil"/>
            </w:tcBorders>
            <w:shd w:val="clear" w:color="auto" w:fill="auto"/>
            <w:noWrap/>
            <w:vAlign w:val="bottom"/>
            <w:hideMark/>
          </w:tcPr>
          <w:p w:rsidR="008C2F73" w:rsidRPr="009B2760" w:rsidRDefault="008C2F73" w:rsidP="009B2760">
            <w:pPr>
              <w:spacing w:after="0" w:line="240" w:lineRule="auto"/>
              <w:jc w:val="center"/>
              <w:rPr>
                <w:rFonts w:ascii="Times New Roman" w:eastAsia="Times New Roman" w:hAnsi="Times New Roman" w:cs="Times New Roman"/>
                <w:b/>
                <w:bCs/>
                <w:color w:val="000000"/>
              </w:rPr>
            </w:pPr>
            <w:r w:rsidRPr="009B2760">
              <w:rPr>
                <w:rFonts w:ascii="Times New Roman" w:eastAsia="Times New Roman" w:hAnsi="Times New Roman" w:cs="Times New Roman"/>
                <w:b/>
                <w:bCs/>
                <w:color w:val="000000"/>
              </w:rPr>
              <w:t>1st Aid exp.</w:t>
            </w:r>
          </w:p>
        </w:tc>
        <w:tc>
          <w:tcPr>
            <w:tcW w:w="1170" w:type="dxa"/>
            <w:gridSpan w:val="2"/>
            <w:tcBorders>
              <w:top w:val="nil"/>
              <w:left w:val="nil"/>
              <w:bottom w:val="single" w:sz="4" w:space="0" w:color="auto"/>
              <w:right w:val="nil"/>
            </w:tcBorders>
            <w:shd w:val="clear" w:color="auto" w:fill="auto"/>
            <w:noWrap/>
            <w:vAlign w:val="bottom"/>
            <w:hideMark/>
          </w:tcPr>
          <w:p w:rsidR="008C2F73" w:rsidRPr="009B2760" w:rsidRDefault="008C2F73" w:rsidP="009B2760">
            <w:pPr>
              <w:spacing w:after="0" w:line="240" w:lineRule="auto"/>
              <w:jc w:val="center"/>
              <w:rPr>
                <w:rFonts w:ascii="Times New Roman" w:eastAsia="Times New Roman" w:hAnsi="Times New Roman" w:cs="Times New Roman"/>
                <w:b/>
                <w:bCs/>
                <w:color w:val="000000"/>
              </w:rPr>
            </w:pPr>
            <w:r w:rsidRPr="009B2760">
              <w:rPr>
                <w:rFonts w:ascii="Times New Roman" w:eastAsia="Times New Roman" w:hAnsi="Times New Roman" w:cs="Times New Roman"/>
                <w:b/>
                <w:bCs/>
                <w:color w:val="000000"/>
              </w:rPr>
              <w:t>CPR exp.</w:t>
            </w:r>
          </w:p>
        </w:tc>
      </w:tr>
      <w:tr w:rsidR="008C2F73" w:rsidRPr="008C2F73" w:rsidTr="009B2760">
        <w:trPr>
          <w:trHeight w:val="300"/>
        </w:trPr>
        <w:tc>
          <w:tcPr>
            <w:tcW w:w="3870"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r w:rsidRPr="009B2760">
              <w:rPr>
                <w:rFonts w:ascii="Times New Roman" w:eastAsia="Times New Roman" w:hAnsi="Times New Roman" w:cs="Times New Roman"/>
                <w:color w:val="000000"/>
              </w:rPr>
              <w:t>Brian McIlraith</w:t>
            </w:r>
          </w:p>
        </w:tc>
        <w:tc>
          <w:tcPr>
            <w:tcW w:w="987"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r w:rsidRPr="009B2760">
              <w:rPr>
                <w:rFonts w:ascii="Times New Roman" w:eastAsia="Times New Roman" w:hAnsi="Times New Roman" w:cs="Times New Roman"/>
                <w:color w:val="000000"/>
              </w:rPr>
              <w:t>CRITFC</w:t>
            </w:r>
          </w:p>
        </w:tc>
        <w:tc>
          <w:tcPr>
            <w:tcW w:w="1048"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r w:rsidRPr="009B2760">
              <w:rPr>
                <w:rFonts w:ascii="Times New Roman" w:eastAsia="Times New Roman" w:hAnsi="Times New Roman" w:cs="Times New Roman"/>
                <w:color w:val="000000"/>
              </w:rPr>
              <w:t>Fishways</w:t>
            </w:r>
          </w:p>
        </w:tc>
        <w:tc>
          <w:tcPr>
            <w:tcW w:w="1353"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sz w:val="20"/>
                <w:szCs w:val="20"/>
              </w:rPr>
            </w:pPr>
          </w:p>
        </w:tc>
      </w:tr>
      <w:tr w:rsidR="008C2F73" w:rsidRPr="008C2F73" w:rsidTr="009B2760">
        <w:trPr>
          <w:trHeight w:val="300"/>
        </w:trPr>
        <w:tc>
          <w:tcPr>
            <w:tcW w:w="3870"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r w:rsidRPr="009B2760">
              <w:rPr>
                <w:rFonts w:ascii="Times New Roman" w:eastAsia="Times New Roman" w:hAnsi="Times New Roman" w:cs="Times New Roman"/>
                <w:color w:val="000000"/>
              </w:rPr>
              <w:t>Laurie Porter</w:t>
            </w:r>
          </w:p>
        </w:tc>
        <w:tc>
          <w:tcPr>
            <w:tcW w:w="987"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r w:rsidRPr="009B2760">
              <w:rPr>
                <w:rFonts w:ascii="Times New Roman" w:eastAsia="Times New Roman" w:hAnsi="Times New Roman" w:cs="Times New Roman"/>
                <w:color w:val="000000"/>
              </w:rPr>
              <w:t>CRITFC</w:t>
            </w:r>
          </w:p>
        </w:tc>
        <w:tc>
          <w:tcPr>
            <w:tcW w:w="1048"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r w:rsidRPr="009B2760">
              <w:rPr>
                <w:rFonts w:ascii="Times New Roman" w:eastAsia="Times New Roman" w:hAnsi="Times New Roman" w:cs="Times New Roman"/>
                <w:color w:val="000000"/>
              </w:rPr>
              <w:t>Fishways</w:t>
            </w:r>
          </w:p>
        </w:tc>
        <w:tc>
          <w:tcPr>
            <w:tcW w:w="1353"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sz w:val="20"/>
                <w:szCs w:val="20"/>
              </w:rPr>
            </w:pPr>
          </w:p>
        </w:tc>
      </w:tr>
      <w:tr w:rsidR="008C2F73" w:rsidRPr="008C2F73" w:rsidTr="009B2760">
        <w:trPr>
          <w:trHeight w:val="300"/>
        </w:trPr>
        <w:tc>
          <w:tcPr>
            <w:tcW w:w="3870" w:type="dxa"/>
            <w:gridSpan w:val="2"/>
            <w:tcBorders>
              <w:top w:val="nil"/>
              <w:left w:val="nil"/>
              <w:bottom w:val="nil"/>
              <w:right w:val="nil"/>
            </w:tcBorders>
            <w:shd w:val="clear" w:color="auto" w:fill="auto"/>
            <w:noWrap/>
            <w:vAlign w:val="bottom"/>
            <w:hideMark/>
          </w:tcPr>
          <w:p w:rsidR="008C2F73" w:rsidRPr="009B2760" w:rsidRDefault="00EF6614" w:rsidP="009B276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Gerald Ellenwood</w:t>
            </w:r>
          </w:p>
        </w:tc>
        <w:tc>
          <w:tcPr>
            <w:tcW w:w="987"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r w:rsidRPr="009B2760">
              <w:rPr>
                <w:rFonts w:ascii="Times New Roman" w:eastAsia="Times New Roman" w:hAnsi="Times New Roman" w:cs="Times New Roman"/>
                <w:color w:val="000000"/>
              </w:rPr>
              <w:t>CRITFC</w:t>
            </w:r>
          </w:p>
        </w:tc>
        <w:tc>
          <w:tcPr>
            <w:tcW w:w="1048"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r w:rsidRPr="009B2760">
              <w:rPr>
                <w:rFonts w:ascii="Times New Roman" w:eastAsia="Times New Roman" w:hAnsi="Times New Roman" w:cs="Times New Roman"/>
                <w:color w:val="000000"/>
              </w:rPr>
              <w:t>Fishways</w:t>
            </w:r>
          </w:p>
        </w:tc>
        <w:tc>
          <w:tcPr>
            <w:tcW w:w="1353"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p>
        </w:tc>
      </w:tr>
      <w:tr w:rsidR="008C2F73" w:rsidRPr="008C2F73" w:rsidTr="009B2760">
        <w:trPr>
          <w:trHeight w:val="300"/>
        </w:trPr>
        <w:tc>
          <w:tcPr>
            <w:tcW w:w="3870" w:type="dxa"/>
            <w:gridSpan w:val="2"/>
            <w:tcBorders>
              <w:top w:val="nil"/>
              <w:left w:val="nil"/>
              <w:bottom w:val="nil"/>
              <w:right w:val="nil"/>
            </w:tcBorders>
            <w:shd w:val="clear" w:color="auto" w:fill="auto"/>
            <w:noWrap/>
            <w:vAlign w:val="bottom"/>
            <w:hideMark/>
          </w:tcPr>
          <w:p w:rsidR="008C2F73" w:rsidRPr="009B2760" w:rsidRDefault="00EF6614" w:rsidP="009B276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George Batten</w:t>
            </w:r>
          </w:p>
        </w:tc>
        <w:tc>
          <w:tcPr>
            <w:tcW w:w="987"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r w:rsidRPr="009B2760">
              <w:rPr>
                <w:rFonts w:ascii="Times New Roman" w:eastAsia="Times New Roman" w:hAnsi="Times New Roman" w:cs="Times New Roman"/>
                <w:color w:val="000000"/>
              </w:rPr>
              <w:t>CRITFC</w:t>
            </w:r>
          </w:p>
        </w:tc>
        <w:tc>
          <w:tcPr>
            <w:tcW w:w="1048"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r w:rsidRPr="009B2760">
              <w:rPr>
                <w:rFonts w:ascii="Times New Roman" w:eastAsia="Times New Roman" w:hAnsi="Times New Roman" w:cs="Times New Roman"/>
                <w:color w:val="000000"/>
              </w:rPr>
              <w:t>Fishways</w:t>
            </w:r>
          </w:p>
        </w:tc>
        <w:tc>
          <w:tcPr>
            <w:tcW w:w="1353"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hideMark/>
          </w:tcPr>
          <w:p w:rsidR="008C2F73" w:rsidRPr="009B2760" w:rsidRDefault="008C2F73" w:rsidP="009B2760">
            <w:pPr>
              <w:spacing w:after="0" w:line="240" w:lineRule="auto"/>
              <w:rPr>
                <w:rFonts w:ascii="Times New Roman" w:eastAsia="Times New Roman" w:hAnsi="Times New Roman" w:cs="Times New Roman"/>
                <w:color w:val="000000"/>
              </w:rPr>
            </w:pPr>
          </w:p>
        </w:tc>
      </w:tr>
      <w:tr w:rsidR="00EF6614" w:rsidRPr="008C2F73" w:rsidTr="009B2760">
        <w:trPr>
          <w:trHeight w:val="300"/>
        </w:trPr>
        <w:tc>
          <w:tcPr>
            <w:tcW w:w="3870" w:type="dxa"/>
            <w:gridSpan w:val="2"/>
            <w:tcBorders>
              <w:top w:val="nil"/>
              <w:left w:val="nil"/>
              <w:bottom w:val="nil"/>
              <w:right w:val="nil"/>
            </w:tcBorders>
            <w:shd w:val="clear" w:color="auto" w:fill="auto"/>
            <w:noWrap/>
            <w:vAlign w:val="bottom"/>
          </w:tcPr>
          <w:p w:rsidR="00EF6614" w:rsidRPr="009B2760" w:rsidRDefault="00EF6614" w:rsidP="009B276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Spencer Lejins</w:t>
            </w:r>
          </w:p>
        </w:tc>
        <w:tc>
          <w:tcPr>
            <w:tcW w:w="987" w:type="dxa"/>
            <w:gridSpan w:val="2"/>
            <w:tcBorders>
              <w:top w:val="nil"/>
              <w:left w:val="nil"/>
              <w:bottom w:val="nil"/>
              <w:right w:val="nil"/>
            </w:tcBorders>
            <w:shd w:val="clear" w:color="auto" w:fill="auto"/>
            <w:noWrap/>
            <w:vAlign w:val="bottom"/>
          </w:tcPr>
          <w:p w:rsidR="00EF6614" w:rsidRPr="009B2760" w:rsidRDefault="00EF6614" w:rsidP="009B276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CRITFC</w:t>
            </w:r>
          </w:p>
        </w:tc>
        <w:tc>
          <w:tcPr>
            <w:tcW w:w="1048" w:type="dxa"/>
            <w:gridSpan w:val="2"/>
            <w:tcBorders>
              <w:top w:val="nil"/>
              <w:left w:val="nil"/>
              <w:bottom w:val="nil"/>
              <w:right w:val="nil"/>
            </w:tcBorders>
            <w:shd w:val="clear" w:color="auto" w:fill="auto"/>
            <w:noWrap/>
            <w:vAlign w:val="bottom"/>
          </w:tcPr>
          <w:p w:rsidR="00EF6614" w:rsidRPr="009B2760" w:rsidRDefault="00EF6614" w:rsidP="009B276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Fishways</w:t>
            </w:r>
          </w:p>
        </w:tc>
        <w:tc>
          <w:tcPr>
            <w:tcW w:w="1353" w:type="dxa"/>
            <w:gridSpan w:val="2"/>
            <w:tcBorders>
              <w:top w:val="nil"/>
              <w:left w:val="nil"/>
              <w:bottom w:val="nil"/>
              <w:right w:val="nil"/>
            </w:tcBorders>
            <w:shd w:val="clear" w:color="auto" w:fill="auto"/>
            <w:noWrap/>
            <w:vAlign w:val="bottom"/>
          </w:tcPr>
          <w:p w:rsidR="00EF6614" w:rsidRPr="009B2760" w:rsidRDefault="00EF6614" w:rsidP="009B2760">
            <w:pPr>
              <w:spacing w:after="0" w:line="240" w:lineRule="auto"/>
              <w:rPr>
                <w:rFonts w:ascii="Times New Roman" w:eastAsia="Times New Roman" w:hAnsi="Times New Roman" w:cs="Times New Roman"/>
                <w:color w:val="000000"/>
              </w:rPr>
            </w:pPr>
          </w:p>
        </w:tc>
        <w:tc>
          <w:tcPr>
            <w:tcW w:w="1170" w:type="dxa"/>
            <w:gridSpan w:val="2"/>
            <w:tcBorders>
              <w:top w:val="nil"/>
              <w:left w:val="nil"/>
              <w:bottom w:val="nil"/>
              <w:right w:val="nil"/>
            </w:tcBorders>
            <w:shd w:val="clear" w:color="auto" w:fill="auto"/>
            <w:noWrap/>
            <w:vAlign w:val="bottom"/>
          </w:tcPr>
          <w:p w:rsidR="00EF6614" w:rsidRPr="009B2760" w:rsidRDefault="00EF6614" w:rsidP="009B2760">
            <w:pPr>
              <w:spacing w:after="0" w:line="240" w:lineRule="auto"/>
              <w:rPr>
                <w:rFonts w:ascii="Times New Roman" w:eastAsia="Times New Roman" w:hAnsi="Times New Roman" w:cs="Times New Roman"/>
                <w:color w:val="000000"/>
              </w:rPr>
            </w:pPr>
          </w:p>
        </w:tc>
      </w:tr>
      <w:tr w:rsidR="009A2E54" w:rsidRPr="008C2F73" w:rsidTr="009A2E54">
        <w:trPr>
          <w:trHeight w:val="300"/>
        </w:trPr>
        <w:tc>
          <w:tcPr>
            <w:tcW w:w="3870" w:type="dxa"/>
            <w:gridSpan w:val="2"/>
            <w:tcBorders>
              <w:top w:val="nil"/>
              <w:left w:val="nil"/>
              <w:bottom w:val="single" w:sz="4" w:space="0" w:color="auto"/>
              <w:right w:val="nil"/>
            </w:tcBorders>
            <w:shd w:val="clear" w:color="auto" w:fill="auto"/>
            <w:noWrap/>
            <w:vAlign w:val="bottom"/>
          </w:tcPr>
          <w:p w:rsidR="009A2E54" w:rsidRPr="009B2760" w:rsidRDefault="009A2E54" w:rsidP="00C92310">
            <w:pPr>
              <w:spacing w:after="0" w:line="240" w:lineRule="auto"/>
              <w:rPr>
                <w:rFonts w:ascii="Times New Roman" w:eastAsia="Times New Roman" w:hAnsi="Times New Roman" w:cs="Times New Roman"/>
                <w:color w:val="000000"/>
              </w:rPr>
            </w:pPr>
          </w:p>
        </w:tc>
        <w:tc>
          <w:tcPr>
            <w:tcW w:w="987" w:type="dxa"/>
            <w:gridSpan w:val="2"/>
            <w:tcBorders>
              <w:top w:val="nil"/>
              <w:left w:val="nil"/>
              <w:bottom w:val="single" w:sz="4" w:space="0" w:color="auto"/>
              <w:right w:val="nil"/>
            </w:tcBorders>
            <w:shd w:val="clear" w:color="auto" w:fill="auto"/>
            <w:noWrap/>
            <w:vAlign w:val="bottom"/>
          </w:tcPr>
          <w:p w:rsidR="009A2E54" w:rsidRPr="009B2760" w:rsidRDefault="009A2E54" w:rsidP="00C92310">
            <w:pPr>
              <w:spacing w:after="0" w:line="240" w:lineRule="auto"/>
              <w:rPr>
                <w:rFonts w:ascii="Times New Roman" w:eastAsia="Times New Roman" w:hAnsi="Times New Roman" w:cs="Times New Roman"/>
                <w:color w:val="000000"/>
              </w:rPr>
            </w:pPr>
          </w:p>
        </w:tc>
        <w:tc>
          <w:tcPr>
            <w:tcW w:w="1048" w:type="dxa"/>
            <w:gridSpan w:val="2"/>
            <w:tcBorders>
              <w:top w:val="nil"/>
              <w:left w:val="nil"/>
              <w:bottom w:val="single" w:sz="4" w:space="0" w:color="auto"/>
              <w:right w:val="nil"/>
            </w:tcBorders>
            <w:shd w:val="clear" w:color="auto" w:fill="auto"/>
            <w:noWrap/>
            <w:vAlign w:val="bottom"/>
          </w:tcPr>
          <w:p w:rsidR="009A2E54" w:rsidRPr="009B2760" w:rsidRDefault="009A2E54" w:rsidP="00C92310">
            <w:pPr>
              <w:spacing w:after="0" w:line="240" w:lineRule="auto"/>
              <w:rPr>
                <w:rFonts w:ascii="Times New Roman" w:eastAsia="Times New Roman" w:hAnsi="Times New Roman" w:cs="Times New Roman"/>
                <w:color w:val="000000"/>
              </w:rPr>
            </w:pPr>
          </w:p>
        </w:tc>
        <w:tc>
          <w:tcPr>
            <w:tcW w:w="1353" w:type="dxa"/>
            <w:gridSpan w:val="2"/>
            <w:tcBorders>
              <w:top w:val="nil"/>
              <w:left w:val="nil"/>
              <w:bottom w:val="single" w:sz="4" w:space="0" w:color="auto"/>
              <w:right w:val="nil"/>
            </w:tcBorders>
            <w:shd w:val="clear" w:color="auto" w:fill="auto"/>
            <w:noWrap/>
            <w:vAlign w:val="bottom"/>
          </w:tcPr>
          <w:p w:rsidR="009A2E54" w:rsidRPr="009B2760" w:rsidRDefault="009A2E54" w:rsidP="00C92310">
            <w:pPr>
              <w:spacing w:after="0" w:line="240" w:lineRule="auto"/>
              <w:rPr>
                <w:rFonts w:ascii="Times New Roman" w:eastAsia="Times New Roman" w:hAnsi="Times New Roman" w:cs="Times New Roman"/>
                <w:color w:val="000000"/>
              </w:rPr>
            </w:pPr>
          </w:p>
        </w:tc>
        <w:tc>
          <w:tcPr>
            <w:tcW w:w="1170" w:type="dxa"/>
            <w:gridSpan w:val="2"/>
            <w:tcBorders>
              <w:top w:val="nil"/>
              <w:left w:val="nil"/>
              <w:bottom w:val="single" w:sz="4" w:space="0" w:color="auto"/>
              <w:right w:val="nil"/>
            </w:tcBorders>
            <w:shd w:val="clear" w:color="auto" w:fill="auto"/>
            <w:noWrap/>
            <w:vAlign w:val="bottom"/>
          </w:tcPr>
          <w:p w:rsidR="009A2E54" w:rsidRPr="009B2760" w:rsidRDefault="009A2E54" w:rsidP="00C92310">
            <w:pPr>
              <w:spacing w:after="0" w:line="240" w:lineRule="auto"/>
              <w:rPr>
                <w:rFonts w:ascii="Times New Roman" w:eastAsia="Times New Roman" w:hAnsi="Times New Roman" w:cs="Times New Roman"/>
                <w:color w:val="000000"/>
              </w:rPr>
            </w:pPr>
          </w:p>
        </w:tc>
      </w:tr>
    </w:tbl>
    <w:p w:rsidR="008C2F73" w:rsidRPr="005679CE" w:rsidRDefault="008C2F73" w:rsidP="006A0482">
      <w:pPr>
        <w:pStyle w:val="Default"/>
        <w:rPr>
          <w:b/>
        </w:rPr>
      </w:pPr>
      <w:r>
        <w:rPr>
          <w:b/>
        </w:rPr>
        <w:fldChar w:fldCharType="end"/>
      </w:r>
    </w:p>
    <w:p w:rsidR="00922654" w:rsidRPr="005679CE" w:rsidRDefault="00922654" w:rsidP="006A0482">
      <w:pPr>
        <w:pStyle w:val="Default"/>
        <w:rPr>
          <w:b/>
        </w:rPr>
      </w:pPr>
    </w:p>
    <w:p w:rsidR="00922654" w:rsidRPr="005679CE" w:rsidRDefault="00922654" w:rsidP="006A0482">
      <w:pPr>
        <w:pStyle w:val="Default"/>
        <w:rPr>
          <w:b/>
        </w:rPr>
      </w:pPr>
    </w:p>
    <w:p w:rsidR="00CF6D82" w:rsidRPr="005679CE" w:rsidRDefault="00CF6D82" w:rsidP="006A0482">
      <w:pPr>
        <w:pStyle w:val="Default"/>
        <w:rPr>
          <w:b/>
        </w:rPr>
      </w:pPr>
      <w:r w:rsidRPr="005679CE">
        <w:rPr>
          <w:b/>
        </w:rPr>
        <w:t>Vehicle List</w:t>
      </w:r>
    </w:p>
    <w:p w:rsidR="00CF6D82" w:rsidRPr="005679CE" w:rsidRDefault="00CF6D82" w:rsidP="006A0482">
      <w:pPr>
        <w:pStyle w:val="Default"/>
        <w:rPr>
          <w:b/>
        </w:rPr>
      </w:pPr>
    </w:p>
    <w:p w:rsidR="00CF6D82" w:rsidRPr="005679CE" w:rsidRDefault="00CF6D82" w:rsidP="006A0482">
      <w:pPr>
        <w:pStyle w:val="Default"/>
      </w:pPr>
      <w:r w:rsidRPr="005679CE">
        <w:t>To be determined.</w:t>
      </w:r>
    </w:p>
    <w:p w:rsidR="00CF6D82" w:rsidRPr="005679CE" w:rsidRDefault="00CF6D82" w:rsidP="006A0482">
      <w:pPr>
        <w:pStyle w:val="Default"/>
        <w:rPr>
          <w:b/>
        </w:rPr>
      </w:pPr>
    </w:p>
    <w:p w:rsidR="00CF6D82" w:rsidRPr="005679CE" w:rsidRDefault="00CF6D82" w:rsidP="006A0482">
      <w:pPr>
        <w:pStyle w:val="Default"/>
        <w:rPr>
          <w:b/>
        </w:rPr>
      </w:pPr>
    </w:p>
    <w:p w:rsidR="007F32AA" w:rsidRPr="005679CE" w:rsidRDefault="007F32AA" w:rsidP="006A0482">
      <w:pPr>
        <w:pStyle w:val="Default"/>
        <w:rPr>
          <w:b/>
        </w:rPr>
      </w:pPr>
      <w:r w:rsidRPr="005679CE">
        <w:rPr>
          <w:b/>
        </w:rPr>
        <w:t>Collection Permit</w:t>
      </w:r>
    </w:p>
    <w:p w:rsidR="00CF6D82" w:rsidRPr="005679CE" w:rsidRDefault="00CF6D82" w:rsidP="006A0482">
      <w:pPr>
        <w:pStyle w:val="Default"/>
        <w:rPr>
          <w:b/>
        </w:rPr>
      </w:pPr>
    </w:p>
    <w:p w:rsidR="007F32AA" w:rsidRPr="005679CE" w:rsidRDefault="00C232FF" w:rsidP="006A0482">
      <w:pPr>
        <w:pStyle w:val="Default"/>
      </w:pPr>
      <w:r>
        <w:t>Scientific collection permit issued by the Yakama Nation to the Columbia River Inter-Tribal Commission to collect and transport adult lamprey at Bonneville, The Dalles, and John Days (February 1, 2017).</w:t>
      </w:r>
    </w:p>
    <w:sectPr w:rsidR="007F32AA" w:rsidRPr="005679CE" w:rsidSect="0028532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E6D" w:rsidRDefault="00464E6D" w:rsidP="0028532A">
      <w:pPr>
        <w:spacing w:after="0" w:line="240" w:lineRule="auto"/>
      </w:pPr>
      <w:r>
        <w:separator/>
      </w:r>
    </w:p>
  </w:endnote>
  <w:endnote w:type="continuationSeparator" w:id="0">
    <w:p w:rsidR="00464E6D" w:rsidRDefault="00464E6D" w:rsidP="0028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720819"/>
      <w:docPartObj>
        <w:docPartGallery w:val="Page Numbers (Bottom of Page)"/>
        <w:docPartUnique/>
      </w:docPartObj>
    </w:sdtPr>
    <w:sdtEndPr>
      <w:rPr>
        <w:noProof/>
      </w:rPr>
    </w:sdtEndPr>
    <w:sdtContent>
      <w:p w:rsidR="0028532A" w:rsidRDefault="0028532A">
        <w:pPr>
          <w:pStyle w:val="Footer"/>
          <w:jc w:val="center"/>
        </w:pPr>
        <w:r>
          <w:fldChar w:fldCharType="begin"/>
        </w:r>
        <w:r>
          <w:instrText xml:space="preserve"> PAGE   \* MERGEFORMAT </w:instrText>
        </w:r>
        <w:r>
          <w:fldChar w:fldCharType="separate"/>
        </w:r>
        <w:r w:rsidR="009A2E54">
          <w:rPr>
            <w:noProof/>
          </w:rPr>
          <w:t>3</w:t>
        </w:r>
        <w:r>
          <w:rPr>
            <w:noProof/>
          </w:rPr>
          <w:fldChar w:fldCharType="end"/>
        </w:r>
      </w:p>
    </w:sdtContent>
  </w:sdt>
  <w:p w:rsidR="0028532A" w:rsidRDefault="00285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E6D" w:rsidRDefault="00464E6D" w:rsidP="0028532A">
      <w:pPr>
        <w:spacing w:after="0" w:line="240" w:lineRule="auto"/>
      </w:pPr>
      <w:r>
        <w:separator/>
      </w:r>
    </w:p>
  </w:footnote>
  <w:footnote w:type="continuationSeparator" w:id="0">
    <w:p w:rsidR="00464E6D" w:rsidRDefault="00464E6D" w:rsidP="00285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5251B"/>
    <w:multiLevelType w:val="hybridMultilevel"/>
    <w:tmpl w:val="1568B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7F"/>
    <w:rsid w:val="00095AD4"/>
    <w:rsid w:val="0010763F"/>
    <w:rsid w:val="001C7F4B"/>
    <w:rsid w:val="00245DD1"/>
    <w:rsid w:val="0028532A"/>
    <w:rsid w:val="002A6B7F"/>
    <w:rsid w:val="002B2D6A"/>
    <w:rsid w:val="002D0848"/>
    <w:rsid w:val="00464E6D"/>
    <w:rsid w:val="00507FD3"/>
    <w:rsid w:val="00514A08"/>
    <w:rsid w:val="005679CE"/>
    <w:rsid w:val="006A0482"/>
    <w:rsid w:val="007F32AA"/>
    <w:rsid w:val="00867F18"/>
    <w:rsid w:val="008C2F73"/>
    <w:rsid w:val="00922654"/>
    <w:rsid w:val="00960EB9"/>
    <w:rsid w:val="009A2E54"/>
    <w:rsid w:val="009B2760"/>
    <w:rsid w:val="00A3441C"/>
    <w:rsid w:val="00C232FF"/>
    <w:rsid w:val="00C92310"/>
    <w:rsid w:val="00CF12D1"/>
    <w:rsid w:val="00CF6D82"/>
    <w:rsid w:val="00DF4C90"/>
    <w:rsid w:val="00EF6614"/>
    <w:rsid w:val="00F46149"/>
    <w:rsid w:val="00F616EA"/>
    <w:rsid w:val="00FB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A417F-B1BD-44BA-8A64-44C03CBE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6B7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22654"/>
    <w:pPr>
      <w:ind w:left="720"/>
      <w:contextualSpacing/>
    </w:pPr>
  </w:style>
  <w:style w:type="paragraph" w:styleId="Header">
    <w:name w:val="header"/>
    <w:basedOn w:val="Normal"/>
    <w:link w:val="HeaderChar"/>
    <w:uiPriority w:val="99"/>
    <w:unhideWhenUsed/>
    <w:rsid w:val="0028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32A"/>
  </w:style>
  <w:style w:type="paragraph" w:styleId="Footer">
    <w:name w:val="footer"/>
    <w:basedOn w:val="Normal"/>
    <w:link w:val="FooterChar"/>
    <w:uiPriority w:val="99"/>
    <w:unhideWhenUsed/>
    <w:rsid w:val="0028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32A"/>
  </w:style>
  <w:style w:type="paragraph" w:styleId="BalloonText">
    <w:name w:val="Balloon Text"/>
    <w:basedOn w:val="Normal"/>
    <w:link w:val="BalloonTextChar"/>
    <w:uiPriority w:val="99"/>
    <w:semiHidden/>
    <w:unhideWhenUsed/>
    <w:rsid w:val="00245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27554">
      <w:bodyDiv w:val="1"/>
      <w:marLeft w:val="0"/>
      <w:marRight w:val="0"/>
      <w:marTop w:val="0"/>
      <w:marBottom w:val="0"/>
      <w:divBdr>
        <w:top w:val="none" w:sz="0" w:space="0" w:color="auto"/>
        <w:left w:val="none" w:sz="0" w:space="0" w:color="auto"/>
        <w:bottom w:val="none" w:sz="0" w:space="0" w:color="auto"/>
        <w:right w:val="none" w:sz="0" w:space="0" w:color="auto"/>
      </w:divBdr>
    </w:div>
    <w:div w:id="124218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917B2-9E5F-41A9-AE85-AE775F3F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McIlraith</dc:creator>
  <cp:lastModifiedBy>Brian McIlraith</cp:lastModifiedBy>
  <cp:revision>2</cp:revision>
  <dcterms:created xsi:type="dcterms:W3CDTF">2017-05-31T15:32:00Z</dcterms:created>
  <dcterms:modified xsi:type="dcterms:W3CDTF">2017-05-31T15:32:00Z</dcterms:modified>
</cp:coreProperties>
</file>